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64E73" w14:textId="61F7F61D" w:rsidR="00B275B6" w:rsidRPr="0035051B" w:rsidRDefault="00B275B6" w:rsidP="00B275B6">
      <w:pPr>
        <w:widowControl w:val="0"/>
        <w:tabs>
          <w:tab w:val="left" w:pos="1701"/>
          <w:tab w:val="right" w:pos="9923"/>
        </w:tabs>
        <w:overflowPunct/>
        <w:autoSpaceDE/>
        <w:autoSpaceDN/>
        <w:adjustRightInd/>
        <w:spacing w:before="120" w:after="0"/>
        <w:jc w:val="left"/>
        <w:rPr>
          <w:rFonts w:eastAsiaTheme="minorEastAsia" w:cs="Arial"/>
          <w:b/>
          <w:sz w:val="24"/>
          <w:szCs w:val="24"/>
          <w:lang w:val="de-DE"/>
        </w:rPr>
      </w:pPr>
      <w:r w:rsidRPr="0035051B">
        <w:rPr>
          <w:rFonts w:eastAsia="MS Mincho" w:cs="Arial"/>
          <w:b/>
          <w:sz w:val="24"/>
          <w:szCs w:val="24"/>
          <w:lang w:val="de-DE" w:eastAsia="x-none"/>
        </w:rPr>
        <w:t>3GPP TSG-RAN WG2 Meeting #</w:t>
      </w:r>
      <w:r w:rsidRPr="0035051B">
        <w:rPr>
          <w:rFonts w:eastAsiaTheme="minorEastAsia" w:cs="Arial"/>
          <w:b/>
          <w:sz w:val="24"/>
          <w:szCs w:val="24"/>
          <w:lang w:val="de-DE"/>
        </w:rPr>
        <w:t>13</w:t>
      </w:r>
      <w:r>
        <w:rPr>
          <w:rFonts w:eastAsiaTheme="minorEastAsia" w:cs="Arial"/>
          <w:b/>
          <w:sz w:val="24"/>
          <w:szCs w:val="24"/>
          <w:lang w:val="de-DE"/>
        </w:rPr>
        <w:t>2</w:t>
      </w:r>
      <w:r w:rsidRPr="0035051B">
        <w:rPr>
          <w:rFonts w:eastAsia="MS Mincho" w:cs="Arial"/>
          <w:b/>
          <w:sz w:val="24"/>
          <w:szCs w:val="24"/>
          <w:lang w:val="de-DE" w:eastAsia="x-none"/>
        </w:rPr>
        <w:tab/>
      </w:r>
      <w:r w:rsidRPr="0035051B">
        <w:rPr>
          <w:rFonts w:eastAsia="MS Mincho" w:cs="Arial"/>
          <w:b/>
          <w:i/>
          <w:iCs/>
          <w:sz w:val="28"/>
          <w:szCs w:val="28"/>
          <w:lang w:val="de-DE" w:eastAsia="x-none"/>
        </w:rPr>
        <w:t>R2-2</w:t>
      </w:r>
      <w:r w:rsidRPr="0035051B">
        <w:rPr>
          <w:rFonts w:eastAsiaTheme="minorEastAsia" w:cs="Arial"/>
          <w:b/>
          <w:i/>
          <w:iCs/>
          <w:sz w:val="28"/>
          <w:szCs w:val="28"/>
          <w:lang w:val="de-DE"/>
        </w:rPr>
        <w:t>50</w:t>
      </w:r>
      <w:r>
        <w:rPr>
          <w:rFonts w:eastAsiaTheme="minorEastAsia" w:cs="Arial"/>
          <w:b/>
          <w:i/>
          <w:iCs/>
          <w:sz w:val="28"/>
          <w:szCs w:val="28"/>
          <w:lang w:val="de-DE"/>
        </w:rPr>
        <w:t>8114</w:t>
      </w:r>
    </w:p>
    <w:p w14:paraId="02FC84F2" w14:textId="0194EC3E" w:rsidR="00B275B6" w:rsidRPr="0035051B" w:rsidRDefault="00B275B6" w:rsidP="00B275B6">
      <w:pPr>
        <w:pStyle w:val="a8"/>
        <w:rPr>
          <w:sz w:val="24"/>
          <w:szCs w:val="24"/>
        </w:rPr>
      </w:pPr>
      <w:r>
        <w:rPr>
          <w:rFonts w:hint="eastAsia"/>
          <w:sz w:val="24"/>
          <w:szCs w:val="24"/>
        </w:rPr>
        <w:t>Dallas</w:t>
      </w:r>
      <w:r w:rsidRPr="0035051B">
        <w:rPr>
          <w:sz w:val="24"/>
          <w:szCs w:val="24"/>
        </w:rPr>
        <w:t xml:space="preserve">, </w:t>
      </w:r>
      <w:r>
        <w:rPr>
          <w:sz w:val="24"/>
          <w:szCs w:val="24"/>
        </w:rPr>
        <w:t>USA</w:t>
      </w:r>
      <w:r w:rsidRPr="0035051B">
        <w:rPr>
          <w:sz w:val="24"/>
          <w:szCs w:val="24"/>
        </w:rPr>
        <w:t xml:space="preserve">, </w:t>
      </w:r>
      <w:r>
        <w:rPr>
          <w:sz w:val="24"/>
          <w:szCs w:val="24"/>
        </w:rPr>
        <w:t>November</w:t>
      </w:r>
      <w:r w:rsidRPr="0035051B">
        <w:rPr>
          <w:sz w:val="24"/>
          <w:szCs w:val="24"/>
        </w:rPr>
        <w:t xml:space="preserve"> </w:t>
      </w:r>
      <w:r>
        <w:rPr>
          <w:sz w:val="24"/>
          <w:szCs w:val="24"/>
        </w:rPr>
        <w:t>17</w:t>
      </w:r>
      <w:r w:rsidRPr="0035051B">
        <w:rPr>
          <w:sz w:val="24"/>
          <w:szCs w:val="24"/>
          <w:vertAlign w:val="superscript"/>
        </w:rPr>
        <w:t>th</w:t>
      </w:r>
      <w:r w:rsidRPr="0035051B">
        <w:rPr>
          <w:sz w:val="24"/>
          <w:szCs w:val="24"/>
        </w:rPr>
        <w:t xml:space="preserve"> – </w:t>
      </w:r>
      <w:r>
        <w:rPr>
          <w:sz w:val="24"/>
          <w:szCs w:val="24"/>
        </w:rPr>
        <w:t>21</w:t>
      </w:r>
      <w:r>
        <w:rPr>
          <w:sz w:val="24"/>
          <w:szCs w:val="24"/>
          <w:vertAlign w:val="superscript"/>
        </w:rPr>
        <w:t>st</w:t>
      </w:r>
      <w:r w:rsidRPr="0035051B">
        <w:rPr>
          <w:sz w:val="24"/>
          <w:szCs w:val="24"/>
        </w:rPr>
        <w:t>, 2025</w:t>
      </w:r>
    </w:p>
    <w:p w14:paraId="24FEA5F8" w14:textId="77777777" w:rsidR="00E92AB3" w:rsidRPr="00B275B6" w:rsidRDefault="00E92AB3">
      <w:pPr>
        <w:pStyle w:val="a8"/>
        <w:rPr>
          <w:sz w:val="24"/>
          <w:szCs w:val="24"/>
        </w:rPr>
      </w:pPr>
    </w:p>
    <w:p w14:paraId="5831E2E0" w14:textId="77777777" w:rsidR="00E92AB3" w:rsidRDefault="00E92AB3">
      <w:pPr>
        <w:tabs>
          <w:tab w:val="left" w:pos="1980"/>
        </w:tabs>
        <w:spacing w:after="180" w:line="276" w:lineRule="auto"/>
        <w:rPr>
          <w:rFonts w:cs="Arial"/>
          <w:b/>
          <w:sz w:val="24"/>
          <w:szCs w:val="24"/>
          <w:lang w:val="en-US"/>
        </w:rPr>
      </w:pPr>
    </w:p>
    <w:p w14:paraId="0CD985AB" w14:textId="08309538" w:rsidR="00E92AB3" w:rsidRDefault="006052D4">
      <w:pPr>
        <w:pStyle w:val="3GPPHeader"/>
        <w:rPr>
          <w:szCs w:val="24"/>
        </w:rPr>
      </w:pPr>
      <w:r>
        <w:rPr>
          <w:szCs w:val="24"/>
        </w:rPr>
        <w:t>Agenda Item:</w:t>
      </w:r>
      <w:r>
        <w:rPr>
          <w:szCs w:val="24"/>
        </w:rPr>
        <w:tab/>
      </w:r>
      <w:r>
        <w:rPr>
          <w:rFonts w:cs="Arial"/>
          <w:szCs w:val="24"/>
          <w:lang w:val="en-US" w:eastAsia="en-US"/>
        </w:rPr>
        <w:t>10.3.2</w:t>
      </w:r>
      <w:r w:rsidR="00B275B6">
        <w:rPr>
          <w:rFonts w:cs="Arial"/>
          <w:szCs w:val="24"/>
          <w:lang w:val="en-US" w:eastAsia="en-US"/>
        </w:rPr>
        <w:t>.1</w:t>
      </w:r>
    </w:p>
    <w:p w14:paraId="0FE99FE1" w14:textId="77777777" w:rsidR="00E92AB3" w:rsidRDefault="006052D4">
      <w:pPr>
        <w:pStyle w:val="3GPPHeader"/>
        <w:rPr>
          <w:szCs w:val="24"/>
        </w:rPr>
      </w:pPr>
      <w:r>
        <w:rPr>
          <w:szCs w:val="24"/>
        </w:rPr>
        <w:t>Source:</w:t>
      </w:r>
      <w:r>
        <w:rPr>
          <w:szCs w:val="24"/>
        </w:rPr>
        <w:tab/>
      </w:r>
      <w:r>
        <w:rPr>
          <w:rFonts w:hint="eastAsia"/>
          <w:szCs w:val="24"/>
        </w:rPr>
        <w:t>OPPO</w:t>
      </w:r>
    </w:p>
    <w:p w14:paraId="10A73B68" w14:textId="1B86F23D" w:rsidR="00E92AB3" w:rsidRDefault="006052D4">
      <w:pPr>
        <w:pStyle w:val="3GPPHeader"/>
        <w:rPr>
          <w:szCs w:val="24"/>
        </w:rPr>
      </w:pPr>
      <w:r>
        <w:rPr>
          <w:szCs w:val="24"/>
        </w:rPr>
        <w:t>Title:</w:t>
      </w:r>
      <w:r>
        <w:rPr>
          <w:szCs w:val="24"/>
        </w:rPr>
        <w:tab/>
      </w:r>
      <w:r w:rsidR="00B275B6" w:rsidRPr="00B275B6">
        <w:rPr>
          <w:rFonts w:cs="Arial"/>
          <w:szCs w:val="24"/>
          <w:lang w:val="en-US"/>
        </w:rPr>
        <w:t>Discussion on 6G RRC Connection Management</w:t>
      </w:r>
      <w:r>
        <w:rPr>
          <w:szCs w:val="24"/>
        </w:rPr>
        <w:t xml:space="preserve">  </w:t>
      </w:r>
    </w:p>
    <w:p w14:paraId="7A9EAEE3" w14:textId="77777777" w:rsidR="00E92AB3" w:rsidRDefault="006052D4">
      <w:pPr>
        <w:pStyle w:val="3GPPHeader"/>
        <w:rPr>
          <w:szCs w:val="24"/>
        </w:rPr>
      </w:pPr>
      <w:r>
        <w:rPr>
          <w:szCs w:val="24"/>
        </w:rPr>
        <w:t>Document for:</w:t>
      </w:r>
      <w:r>
        <w:rPr>
          <w:szCs w:val="24"/>
        </w:rPr>
        <w:tab/>
      </w:r>
      <w:r>
        <w:rPr>
          <w:rFonts w:cs="Arial"/>
          <w:szCs w:val="24"/>
          <w:lang w:val="en-US" w:eastAsia="en-US"/>
        </w:rPr>
        <w:t>Discussion and Decision</w:t>
      </w:r>
    </w:p>
    <w:p w14:paraId="34A83DD1" w14:textId="77777777" w:rsidR="00E92AB3" w:rsidRDefault="006052D4">
      <w:pPr>
        <w:pStyle w:val="1"/>
        <w:spacing w:line="276" w:lineRule="auto"/>
        <w:jc w:val="both"/>
      </w:pPr>
      <w:r>
        <w:rPr>
          <w:rFonts w:hint="eastAsia"/>
        </w:rPr>
        <w:t>Introduction</w:t>
      </w:r>
    </w:p>
    <w:p w14:paraId="35583E70" w14:textId="450AF461" w:rsidR="00E92AB3" w:rsidRPr="00792CE4" w:rsidRDefault="006052D4">
      <w:pPr>
        <w:spacing w:before="40"/>
        <w:jc w:val="left"/>
        <w:rPr>
          <w:rFonts w:ascii="Times New Roman" w:hAnsi="Times New Roman"/>
          <w:sz w:val="20"/>
          <w:szCs w:val="20"/>
        </w:rPr>
      </w:pPr>
      <w:r w:rsidRPr="00792CE4">
        <w:rPr>
          <w:rFonts w:ascii="Times New Roman" w:hAnsi="Times New Roman"/>
          <w:sz w:val="20"/>
          <w:szCs w:val="20"/>
        </w:rPr>
        <w:t>In this contribution, we</w:t>
      </w:r>
      <w:r w:rsidRPr="00792CE4">
        <w:rPr>
          <w:rFonts w:ascii="Times New Roman" w:hAnsi="Times New Roman" w:hint="eastAsia"/>
          <w:sz w:val="20"/>
          <w:szCs w:val="20"/>
        </w:rPr>
        <w:t xml:space="preserve"> would like to</w:t>
      </w:r>
      <w:r w:rsidRPr="00792CE4">
        <w:rPr>
          <w:rFonts w:ascii="Times New Roman" w:hAnsi="Times New Roman"/>
          <w:sz w:val="20"/>
          <w:szCs w:val="20"/>
        </w:rPr>
        <w:t xml:space="preserve"> present our consideration regarding RRC modelling.</w:t>
      </w:r>
    </w:p>
    <w:p w14:paraId="504DFE16" w14:textId="77777777" w:rsidR="006746E7" w:rsidRPr="006746E7" w:rsidRDefault="006746E7">
      <w:pPr>
        <w:spacing w:before="40"/>
        <w:jc w:val="left"/>
        <w:rPr>
          <w:rFonts w:ascii="Times New Roman" w:hAnsi="Times New Roman"/>
          <w:lang w:val="en-US"/>
        </w:rPr>
      </w:pPr>
    </w:p>
    <w:p w14:paraId="15601B6B" w14:textId="77777777" w:rsidR="00E92AB3" w:rsidRDefault="006052D4">
      <w:pPr>
        <w:pStyle w:val="1"/>
        <w:spacing w:line="276" w:lineRule="auto"/>
        <w:jc w:val="both"/>
      </w:pPr>
      <w:r>
        <w:rPr>
          <w:rFonts w:hint="eastAsia"/>
        </w:rPr>
        <w:t>Discussion</w:t>
      </w:r>
    </w:p>
    <w:p w14:paraId="38907C57" w14:textId="77777777" w:rsidR="00E92AB3" w:rsidRDefault="006052D4">
      <w:pPr>
        <w:jc w:val="left"/>
        <w:rPr>
          <w:rFonts w:ascii="Times New Roman" w:hAnsi="Times New Roman"/>
          <w:sz w:val="20"/>
          <w:szCs w:val="20"/>
          <w:lang w:val="en-US"/>
        </w:rPr>
      </w:pPr>
      <w:r>
        <w:rPr>
          <w:rFonts w:ascii="Times New Roman" w:hAnsi="Times New Roman"/>
          <w:sz w:val="20"/>
          <w:szCs w:val="20"/>
          <w:lang w:val="en-US"/>
        </w:rPr>
        <w:t>During R2</w:t>
      </w:r>
      <w:r>
        <w:rPr>
          <w:rFonts w:ascii="Times New Roman" w:hAnsi="Times New Roman"/>
          <w:sz w:val="20"/>
          <w:szCs w:val="20"/>
        </w:rPr>
        <w:t>#131bis, R2 reached the conclusion as follows, i.e., the FFS issue is mainly on RRC_INACTIVE state</w:t>
      </w:r>
    </w:p>
    <w:tbl>
      <w:tblPr>
        <w:tblStyle w:val="afa"/>
        <w:tblW w:w="0" w:type="auto"/>
        <w:tblLook w:val="04A0" w:firstRow="1" w:lastRow="0" w:firstColumn="1" w:lastColumn="0" w:noHBand="0" w:noVBand="1"/>
      </w:tblPr>
      <w:tblGrid>
        <w:gridCol w:w="9629"/>
      </w:tblGrid>
      <w:tr w:rsidR="00E92AB3" w14:paraId="2C9A3722" w14:textId="77777777">
        <w:tc>
          <w:tcPr>
            <w:tcW w:w="9629" w:type="dxa"/>
          </w:tcPr>
          <w:p w14:paraId="19FEE15C" w14:textId="77777777" w:rsidR="00E92AB3" w:rsidRDefault="006052D4">
            <w:pPr>
              <w:jc w:val="left"/>
              <w:rPr>
                <w:rFonts w:ascii="Times New Roman" w:hAnsi="Times New Roman"/>
                <w:sz w:val="16"/>
                <w:szCs w:val="16"/>
              </w:rPr>
            </w:pPr>
            <w:r>
              <w:rPr>
                <w:b/>
                <w:sz w:val="18"/>
                <w:szCs w:val="18"/>
              </w:rPr>
              <w:t xml:space="preserve">Agreements </w:t>
            </w:r>
          </w:p>
          <w:p w14:paraId="62185266" w14:textId="77777777" w:rsidR="00E92AB3" w:rsidRDefault="006052D4">
            <w:pPr>
              <w:jc w:val="left"/>
              <w:rPr>
                <w:rFonts w:ascii="Times New Roman" w:hAnsi="Times New Roman"/>
                <w:sz w:val="16"/>
                <w:szCs w:val="16"/>
              </w:rPr>
            </w:pPr>
            <w:r>
              <w:rPr>
                <w:sz w:val="18"/>
                <w:szCs w:val="18"/>
              </w:rPr>
              <w:t xml:space="preserve">Continue study </w:t>
            </w:r>
          </w:p>
          <w:p w14:paraId="5A1DF3F0" w14:textId="77777777" w:rsidR="00E92AB3" w:rsidRDefault="006052D4">
            <w:pPr>
              <w:jc w:val="left"/>
              <w:rPr>
                <w:rFonts w:ascii="Times New Roman" w:hAnsi="Times New Roman"/>
                <w:sz w:val="16"/>
                <w:szCs w:val="16"/>
              </w:rPr>
            </w:pPr>
            <w:r>
              <w:rPr>
                <w:sz w:val="18"/>
                <w:szCs w:val="18"/>
              </w:rPr>
              <w:t>-</w:t>
            </w:r>
            <w:r>
              <w:rPr>
                <w:sz w:val="18"/>
                <w:szCs w:val="18"/>
              </w:rPr>
              <w:tab/>
              <w:t xml:space="preserve">Idle mode – </w:t>
            </w:r>
          </w:p>
          <w:p w14:paraId="4A2412B5" w14:textId="77777777" w:rsidR="00E92AB3" w:rsidRDefault="006052D4">
            <w:pPr>
              <w:jc w:val="left"/>
              <w:rPr>
                <w:rFonts w:ascii="Times New Roman" w:hAnsi="Times New Roman"/>
                <w:sz w:val="16"/>
                <w:szCs w:val="16"/>
              </w:rPr>
            </w:pPr>
            <w:r>
              <w:rPr>
                <w:sz w:val="18"/>
                <w:szCs w:val="18"/>
              </w:rPr>
              <w:t>-</w:t>
            </w:r>
            <w:r>
              <w:rPr>
                <w:sz w:val="18"/>
                <w:szCs w:val="18"/>
              </w:rPr>
              <w:tab/>
              <w:t xml:space="preserve">Connected mode – </w:t>
            </w:r>
          </w:p>
          <w:p w14:paraId="64EE7F65" w14:textId="5DEFC37F" w:rsidR="00E92AB3" w:rsidRDefault="006052D4">
            <w:pPr>
              <w:jc w:val="left"/>
              <w:rPr>
                <w:sz w:val="18"/>
                <w:szCs w:val="18"/>
              </w:rPr>
            </w:pPr>
            <w:r>
              <w:rPr>
                <w:sz w:val="18"/>
                <w:szCs w:val="18"/>
              </w:rPr>
              <w:t>-</w:t>
            </w:r>
            <w:r>
              <w:rPr>
                <w:sz w:val="18"/>
                <w:szCs w:val="18"/>
              </w:rPr>
              <w:tab/>
              <w:t>Inactive mode or sub-state: Should support at least on these functions: UE based mobility (</w:t>
            </w:r>
            <w:r w:rsidR="006746E7">
              <w:rPr>
                <w:sz w:val="18"/>
                <w:szCs w:val="18"/>
              </w:rPr>
              <w:t>e.g.,</w:t>
            </w:r>
            <w:r>
              <w:rPr>
                <w:sz w:val="18"/>
                <w:szCs w:val="18"/>
              </w:rPr>
              <w:t xml:space="preserve"> cell selection/reselection), UE context and identification and energy efficient for both UE and NW.  Further study fast transitions, data transfer, further improvements to UE identification, and RNA management and paging/wake-up simplifications/enhancements. </w:t>
            </w:r>
            <w:r>
              <w:rPr>
                <w:sz w:val="18"/>
                <w:szCs w:val="18"/>
                <w:highlight w:val="yellow"/>
              </w:rPr>
              <w:t>We can consider the pros/cons of different modelling, after having some discussions on the functionality</w:t>
            </w:r>
            <w:r>
              <w:rPr>
                <w:sz w:val="18"/>
                <w:szCs w:val="18"/>
              </w:rPr>
              <w:t>.</w:t>
            </w:r>
          </w:p>
        </w:tc>
      </w:tr>
    </w:tbl>
    <w:p w14:paraId="3341ED57" w14:textId="77777777" w:rsidR="00E92AB3" w:rsidRDefault="006052D4">
      <w:pPr>
        <w:spacing w:before="120"/>
        <w:jc w:val="left"/>
        <w:rPr>
          <w:rFonts w:ascii="Times New Roman" w:hAnsi="Times New Roman"/>
          <w:sz w:val="20"/>
          <w:szCs w:val="20"/>
        </w:rPr>
      </w:pPr>
      <w:r>
        <w:rPr>
          <w:rFonts w:ascii="Times New Roman" w:hAnsi="Times New Roman"/>
          <w:sz w:val="20"/>
          <w:szCs w:val="20"/>
          <w:lang w:val="en-US"/>
        </w:rPr>
        <w:t xml:space="preserve">So, R2 has already settle down the </w:t>
      </w:r>
      <w:r>
        <w:rPr>
          <w:rFonts w:ascii="Times New Roman" w:hAnsi="Times New Roman"/>
          <w:sz w:val="20"/>
          <w:szCs w:val="20"/>
          <w:highlight w:val="yellow"/>
          <w:lang w:val="en-US"/>
        </w:rPr>
        <w:t>work plan</w:t>
      </w:r>
      <w:r>
        <w:rPr>
          <w:rFonts w:ascii="Times New Roman" w:hAnsi="Times New Roman"/>
          <w:sz w:val="20"/>
          <w:szCs w:val="20"/>
          <w:lang w:val="en-US"/>
        </w:rPr>
        <w:t>, i.e., to discuss the functionality first, and then compare the different modelling, i.e., to model the mode as a separate RRC_INACTIVE state, or a sub-state of RRC_CONNECTED.</w:t>
      </w:r>
    </w:p>
    <w:p w14:paraId="033B0238" w14:textId="77777777" w:rsidR="00E92AB3" w:rsidRDefault="006052D4" w:rsidP="006052D4">
      <w:pPr>
        <w:pStyle w:val="Observation"/>
        <w:numPr>
          <w:ilvl w:val="0"/>
          <w:numId w:val="12"/>
        </w:numPr>
        <w:tabs>
          <w:tab w:val="clear" w:pos="1701"/>
        </w:tabs>
        <w:spacing w:before="120"/>
        <w:ind w:left="1701" w:hanging="1701"/>
        <w:jc w:val="left"/>
        <w:rPr>
          <w:rFonts w:ascii="Times New Roman" w:hAnsi="Times New Roman"/>
          <w:lang w:val="en-US"/>
        </w:rPr>
      </w:pPr>
      <w:bookmarkStart w:id="0" w:name="_Toc213401000"/>
      <w:r>
        <w:rPr>
          <w:rFonts w:ascii="Times New Roman" w:hAnsi="Times New Roman" w:hint="eastAsia"/>
          <w:lang w:val="en-US"/>
        </w:rPr>
        <w:t>F</w:t>
      </w:r>
      <w:r>
        <w:rPr>
          <w:rFonts w:ascii="Times New Roman" w:hAnsi="Times New Roman"/>
          <w:lang w:val="en-US"/>
        </w:rPr>
        <w:t>or 6G INACTIVE/Sub-State mode, R2 concluded to discuss the targeted functionality for the mode before decision on modelling (i.e., whether treat it as a separate RRC_INACTIVE state or a sub-state of RRC_CONNECTED).</w:t>
      </w:r>
      <w:bookmarkEnd w:id="0"/>
    </w:p>
    <w:p w14:paraId="09D0C922" w14:textId="77777777" w:rsidR="00E92AB3" w:rsidRDefault="00E92AB3">
      <w:pPr>
        <w:rPr>
          <w:rFonts w:ascii="Times New Roman" w:hAnsi="Times New Roman"/>
          <w:sz w:val="20"/>
          <w:szCs w:val="20"/>
        </w:rPr>
      </w:pPr>
    </w:p>
    <w:p w14:paraId="29C0C5F7" w14:textId="77777777" w:rsidR="00E92AB3" w:rsidRDefault="006052D4">
      <w:pPr>
        <w:rPr>
          <w:rFonts w:ascii="Times New Roman" w:hAnsi="Times New Roman"/>
          <w:sz w:val="20"/>
          <w:szCs w:val="20"/>
        </w:rPr>
      </w:pPr>
      <w:r>
        <w:rPr>
          <w:rFonts w:ascii="Times New Roman" w:hAnsi="Times New Roman"/>
          <w:sz w:val="20"/>
          <w:szCs w:val="20"/>
        </w:rPr>
        <w:t>Before looking into the intended functionality, it is good to re-screen the legacy 5G RRC handling to understand the pros and cons.</w:t>
      </w:r>
    </w:p>
    <w:p w14:paraId="6377706E" w14:textId="60802F51" w:rsidR="00E92AB3" w:rsidRDefault="006052D4">
      <w:pPr>
        <w:pStyle w:val="a4"/>
        <w:rPr>
          <w:rFonts w:ascii="Times New Roman" w:hAnsi="Times New Roman"/>
          <w:sz w:val="20"/>
          <w:szCs w:val="20"/>
        </w:rPr>
      </w:pPr>
      <w:r>
        <w:rPr>
          <w:rFonts w:ascii="Times New Roman" w:hAnsi="Times New Roman"/>
          <w:sz w:val="20"/>
          <w:szCs w:val="20"/>
        </w:rPr>
        <w:t xml:space="preserve">Table </w:t>
      </w:r>
      <w:r>
        <w:rPr>
          <w:rFonts w:ascii="Times New Roman" w:hAnsi="Times New Roman"/>
          <w:sz w:val="20"/>
          <w:szCs w:val="20"/>
        </w:rPr>
        <w:fldChar w:fldCharType="begin"/>
      </w:r>
      <w:r>
        <w:rPr>
          <w:rFonts w:ascii="Times New Roman" w:hAnsi="Times New Roman"/>
          <w:sz w:val="20"/>
          <w:szCs w:val="20"/>
        </w:rPr>
        <w:instrText>SEQ Table \* ARABIC</w:instrText>
      </w:r>
      <w:r>
        <w:rPr>
          <w:rFonts w:ascii="Times New Roman" w:hAnsi="Times New Roman"/>
          <w:sz w:val="20"/>
          <w:szCs w:val="20"/>
        </w:rPr>
        <w:fldChar w:fldCharType="separate"/>
      </w:r>
      <w:r w:rsidR="00B504F7">
        <w:rPr>
          <w:rFonts w:ascii="Times New Roman" w:hAnsi="Times New Roman"/>
          <w:noProof/>
          <w:sz w:val="20"/>
          <w:szCs w:val="20"/>
        </w:rPr>
        <w:t>1</w:t>
      </w:r>
      <w:r>
        <w:rPr>
          <w:rFonts w:ascii="Times New Roman" w:hAnsi="Times New Roman"/>
          <w:sz w:val="20"/>
          <w:szCs w:val="20"/>
        </w:rPr>
        <w:fldChar w:fldCharType="end"/>
      </w:r>
      <w:r>
        <w:rPr>
          <w:rFonts w:ascii="Times New Roman" w:hAnsi="Times New Roman"/>
          <w:sz w:val="20"/>
          <w:szCs w:val="20"/>
        </w:rPr>
        <w:t xml:space="preserve"> 5G RRC State Handling</w:t>
      </w:r>
    </w:p>
    <w:tbl>
      <w:tblPr>
        <w:tblStyle w:val="afa"/>
        <w:tblW w:w="9632" w:type="dxa"/>
        <w:tblLayout w:type="fixed"/>
        <w:tblLook w:val="04A0" w:firstRow="1" w:lastRow="0" w:firstColumn="1" w:lastColumn="0" w:noHBand="0" w:noVBand="1"/>
      </w:tblPr>
      <w:tblGrid>
        <w:gridCol w:w="1376"/>
        <w:gridCol w:w="1376"/>
        <w:gridCol w:w="1376"/>
        <w:gridCol w:w="1376"/>
        <w:gridCol w:w="1376"/>
        <w:gridCol w:w="1376"/>
        <w:gridCol w:w="1376"/>
      </w:tblGrid>
      <w:tr w:rsidR="00E92AB3" w14:paraId="5A12E801" w14:textId="77777777">
        <w:tc>
          <w:tcPr>
            <w:tcW w:w="1376" w:type="dxa"/>
            <w:shd w:val="clear" w:color="auto" w:fill="FFD900"/>
          </w:tcPr>
          <w:p w14:paraId="78212980" w14:textId="77777777" w:rsidR="00E92AB3" w:rsidRDefault="006052D4">
            <w:pPr>
              <w:rPr>
                <w:b/>
                <w:sz w:val="18"/>
                <w:szCs w:val="18"/>
              </w:rPr>
            </w:pPr>
            <w:r>
              <w:rPr>
                <w:rFonts w:ascii="Times New Roman" w:hAnsi="Times New Roman"/>
                <w:b/>
                <w:sz w:val="18"/>
                <w:szCs w:val="18"/>
              </w:rPr>
              <w:t>Index</w:t>
            </w:r>
          </w:p>
        </w:tc>
        <w:tc>
          <w:tcPr>
            <w:tcW w:w="1376" w:type="dxa"/>
            <w:shd w:val="clear" w:color="auto" w:fill="FFD900"/>
          </w:tcPr>
          <w:p w14:paraId="2B420D7C" w14:textId="77777777" w:rsidR="00E92AB3" w:rsidRDefault="006052D4">
            <w:pPr>
              <w:spacing w:after="0"/>
              <w:jc w:val="left"/>
              <w:rPr>
                <w:rFonts w:ascii="Times New Roman" w:hAnsi="Times New Roman"/>
                <w:b/>
                <w:sz w:val="18"/>
                <w:szCs w:val="18"/>
              </w:rPr>
            </w:pPr>
            <w:r>
              <w:rPr>
                <w:rFonts w:ascii="Times New Roman" w:hAnsi="Times New Roman"/>
                <w:b/>
                <w:sz w:val="18"/>
                <w:szCs w:val="18"/>
              </w:rPr>
              <w:t>When there is no data ongoing</w:t>
            </w:r>
          </w:p>
        </w:tc>
        <w:tc>
          <w:tcPr>
            <w:tcW w:w="1376" w:type="dxa"/>
            <w:shd w:val="clear" w:color="auto" w:fill="FFD900"/>
          </w:tcPr>
          <w:p w14:paraId="200C1CCC" w14:textId="77777777" w:rsidR="00E92AB3" w:rsidRDefault="006052D4">
            <w:pPr>
              <w:spacing w:after="0"/>
              <w:jc w:val="left"/>
              <w:rPr>
                <w:rFonts w:ascii="Times New Roman" w:hAnsi="Times New Roman"/>
                <w:b/>
                <w:sz w:val="18"/>
                <w:szCs w:val="18"/>
              </w:rPr>
            </w:pPr>
            <w:r>
              <w:rPr>
                <w:rFonts w:ascii="Times New Roman" w:hAnsi="Times New Roman"/>
                <w:b/>
                <w:sz w:val="18"/>
                <w:szCs w:val="18"/>
              </w:rPr>
              <w:t>Upon data arrival</w:t>
            </w:r>
          </w:p>
        </w:tc>
        <w:tc>
          <w:tcPr>
            <w:tcW w:w="1376" w:type="dxa"/>
            <w:shd w:val="clear" w:color="auto" w:fill="FFD900"/>
          </w:tcPr>
          <w:p w14:paraId="0BB99448" w14:textId="77777777" w:rsidR="00E92AB3" w:rsidRDefault="006052D4">
            <w:pPr>
              <w:spacing w:after="0"/>
              <w:jc w:val="left"/>
              <w:rPr>
                <w:rFonts w:ascii="Times New Roman" w:hAnsi="Times New Roman"/>
                <w:b/>
                <w:sz w:val="18"/>
                <w:szCs w:val="18"/>
              </w:rPr>
            </w:pPr>
            <w:r>
              <w:rPr>
                <w:rFonts w:ascii="Times New Roman" w:hAnsi="Times New Roman"/>
                <w:b/>
                <w:sz w:val="18"/>
                <w:szCs w:val="18"/>
              </w:rPr>
              <w:t>Consumption when no data ongoing</w:t>
            </w:r>
          </w:p>
        </w:tc>
        <w:tc>
          <w:tcPr>
            <w:tcW w:w="1376" w:type="dxa"/>
            <w:shd w:val="clear" w:color="auto" w:fill="FFD900"/>
          </w:tcPr>
          <w:p w14:paraId="697A3D49" w14:textId="77777777" w:rsidR="00E92AB3" w:rsidRDefault="006052D4">
            <w:pPr>
              <w:spacing w:after="0"/>
              <w:jc w:val="left"/>
              <w:rPr>
                <w:rFonts w:ascii="Times New Roman" w:hAnsi="Times New Roman"/>
                <w:b/>
                <w:sz w:val="18"/>
                <w:szCs w:val="18"/>
              </w:rPr>
            </w:pPr>
            <w:r>
              <w:rPr>
                <w:rFonts w:ascii="Times New Roman" w:hAnsi="Times New Roman"/>
                <w:b/>
                <w:sz w:val="18"/>
                <w:szCs w:val="18"/>
              </w:rPr>
              <w:t>Latency upon data arrival</w:t>
            </w:r>
          </w:p>
        </w:tc>
        <w:tc>
          <w:tcPr>
            <w:tcW w:w="1376" w:type="dxa"/>
            <w:shd w:val="clear" w:color="auto" w:fill="FFD900"/>
          </w:tcPr>
          <w:p w14:paraId="118DFD07" w14:textId="77777777" w:rsidR="00E92AB3" w:rsidRDefault="006052D4">
            <w:pPr>
              <w:spacing w:after="0"/>
              <w:jc w:val="left"/>
              <w:rPr>
                <w:rFonts w:ascii="Times New Roman" w:hAnsi="Times New Roman"/>
                <w:b/>
                <w:sz w:val="18"/>
                <w:szCs w:val="18"/>
              </w:rPr>
            </w:pPr>
            <w:r>
              <w:rPr>
                <w:rFonts w:ascii="Times New Roman" w:hAnsi="Times New Roman"/>
                <w:b/>
                <w:sz w:val="18"/>
                <w:szCs w:val="18"/>
              </w:rPr>
              <w:t>Mobility support when there is data on-going</w:t>
            </w:r>
          </w:p>
        </w:tc>
        <w:tc>
          <w:tcPr>
            <w:tcW w:w="1376" w:type="dxa"/>
            <w:shd w:val="clear" w:color="auto" w:fill="FFD900"/>
          </w:tcPr>
          <w:p w14:paraId="0F30B16A" w14:textId="77777777" w:rsidR="00E92AB3" w:rsidRDefault="006052D4">
            <w:pPr>
              <w:spacing w:after="0"/>
              <w:jc w:val="left"/>
              <w:rPr>
                <w:rFonts w:ascii="Times New Roman" w:hAnsi="Times New Roman"/>
                <w:b/>
                <w:sz w:val="18"/>
                <w:szCs w:val="18"/>
              </w:rPr>
            </w:pPr>
            <w:r>
              <w:rPr>
                <w:rFonts w:ascii="Times New Roman" w:hAnsi="Times New Roman"/>
                <w:b/>
                <w:sz w:val="18"/>
                <w:szCs w:val="18"/>
              </w:rPr>
              <w:t>Comment</w:t>
            </w:r>
          </w:p>
        </w:tc>
      </w:tr>
      <w:tr w:rsidR="00E92AB3" w14:paraId="3FA2B341" w14:textId="77777777">
        <w:tc>
          <w:tcPr>
            <w:tcW w:w="1376" w:type="dxa"/>
          </w:tcPr>
          <w:p w14:paraId="225B468E" w14:textId="77777777" w:rsidR="00E92AB3" w:rsidRDefault="006052D4">
            <w:pPr>
              <w:rPr>
                <w:sz w:val="18"/>
                <w:szCs w:val="18"/>
              </w:rPr>
            </w:pPr>
            <w:r>
              <w:rPr>
                <w:rFonts w:ascii="Times New Roman" w:hAnsi="Times New Roman"/>
                <w:sz w:val="18"/>
                <w:szCs w:val="18"/>
              </w:rPr>
              <w:t>1</w:t>
            </w:r>
          </w:p>
        </w:tc>
        <w:tc>
          <w:tcPr>
            <w:tcW w:w="1376" w:type="dxa"/>
          </w:tcPr>
          <w:p w14:paraId="22AE8769" w14:textId="77777777" w:rsidR="00E92AB3" w:rsidRDefault="006052D4">
            <w:pPr>
              <w:spacing w:after="0"/>
              <w:jc w:val="left"/>
              <w:rPr>
                <w:rFonts w:ascii="Times New Roman" w:hAnsi="Times New Roman"/>
                <w:sz w:val="18"/>
                <w:szCs w:val="18"/>
              </w:rPr>
            </w:pPr>
            <w:r>
              <w:rPr>
                <w:rFonts w:ascii="Times New Roman" w:hAnsi="Times New Roman"/>
                <w:sz w:val="18"/>
                <w:szCs w:val="18"/>
              </w:rPr>
              <w:t>5G RRC_IDLE</w:t>
            </w:r>
          </w:p>
        </w:tc>
        <w:tc>
          <w:tcPr>
            <w:tcW w:w="1376" w:type="dxa"/>
          </w:tcPr>
          <w:p w14:paraId="1C8D881C" w14:textId="77777777" w:rsidR="00E92AB3" w:rsidRDefault="006052D4">
            <w:pPr>
              <w:spacing w:after="0"/>
              <w:jc w:val="left"/>
              <w:rPr>
                <w:rFonts w:ascii="Times New Roman" w:hAnsi="Times New Roman"/>
                <w:sz w:val="18"/>
                <w:szCs w:val="18"/>
              </w:rPr>
            </w:pPr>
            <w:r>
              <w:rPr>
                <w:rFonts w:ascii="Times New Roman" w:hAnsi="Times New Roman"/>
                <w:sz w:val="18"/>
                <w:szCs w:val="18"/>
              </w:rPr>
              <w:t>5G RRC_ CONNECTED</w:t>
            </w:r>
          </w:p>
        </w:tc>
        <w:tc>
          <w:tcPr>
            <w:tcW w:w="1376" w:type="dxa"/>
          </w:tcPr>
          <w:p w14:paraId="7CAB6027" w14:textId="77777777" w:rsidR="00E92AB3" w:rsidRDefault="006052D4">
            <w:pPr>
              <w:spacing w:after="0"/>
              <w:jc w:val="left"/>
              <w:rPr>
                <w:rFonts w:ascii="Times New Roman" w:hAnsi="Times New Roman"/>
                <w:sz w:val="18"/>
                <w:szCs w:val="18"/>
                <w:lang w:val="en-US"/>
              </w:rPr>
            </w:pPr>
            <w:r>
              <w:rPr>
                <w:rFonts w:ascii="Times New Roman" w:hAnsi="Times New Roman"/>
                <w:sz w:val="18"/>
                <w:szCs w:val="18"/>
                <w:lang w:val="en-US"/>
              </w:rPr>
              <w:t>Low</w:t>
            </w:r>
          </w:p>
        </w:tc>
        <w:tc>
          <w:tcPr>
            <w:tcW w:w="1376" w:type="dxa"/>
          </w:tcPr>
          <w:p w14:paraId="5594AB08" w14:textId="77777777" w:rsidR="00E92AB3" w:rsidRDefault="006052D4">
            <w:pPr>
              <w:spacing w:after="0"/>
              <w:jc w:val="left"/>
              <w:rPr>
                <w:rFonts w:ascii="Times New Roman" w:hAnsi="Times New Roman"/>
                <w:sz w:val="18"/>
                <w:szCs w:val="18"/>
              </w:rPr>
            </w:pPr>
            <w:r>
              <w:rPr>
                <w:rFonts w:ascii="Times New Roman" w:hAnsi="Times New Roman"/>
                <w:sz w:val="18"/>
                <w:szCs w:val="18"/>
              </w:rPr>
              <w:t>Long</w:t>
            </w:r>
          </w:p>
        </w:tc>
        <w:tc>
          <w:tcPr>
            <w:tcW w:w="1376" w:type="dxa"/>
          </w:tcPr>
          <w:p w14:paraId="43723D47" w14:textId="77777777" w:rsidR="00E92AB3" w:rsidRDefault="006052D4">
            <w:pPr>
              <w:spacing w:after="0"/>
              <w:jc w:val="left"/>
              <w:rPr>
                <w:rFonts w:ascii="Times New Roman" w:hAnsi="Times New Roman"/>
                <w:sz w:val="18"/>
                <w:szCs w:val="18"/>
              </w:rPr>
            </w:pPr>
            <w:r>
              <w:rPr>
                <w:rFonts w:ascii="Times New Roman" w:hAnsi="Times New Roman"/>
                <w:sz w:val="18"/>
                <w:szCs w:val="18"/>
              </w:rPr>
              <w:t>Y (without Xn reliance)</w:t>
            </w:r>
          </w:p>
        </w:tc>
        <w:tc>
          <w:tcPr>
            <w:tcW w:w="1376" w:type="dxa"/>
          </w:tcPr>
          <w:p w14:paraId="10A5B1CD" w14:textId="77777777" w:rsidR="00E92AB3" w:rsidRDefault="006052D4">
            <w:pPr>
              <w:spacing w:after="0"/>
              <w:jc w:val="left"/>
              <w:rPr>
                <w:rFonts w:ascii="Times New Roman" w:hAnsi="Times New Roman"/>
                <w:sz w:val="18"/>
                <w:szCs w:val="18"/>
              </w:rPr>
            </w:pPr>
            <w:r>
              <w:rPr>
                <w:rFonts w:ascii="Times New Roman" w:hAnsi="Times New Roman"/>
                <w:sz w:val="18"/>
                <w:szCs w:val="18"/>
              </w:rPr>
              <w:t>Typical way</w:t>
            </w:r>
          </w:p>
        </w:tc>
      </w:tr>
      <w:tr w:rsidR="00E92AB3" w14:paraId="036BD79B" w14:textId="77777777">
        <w:tc>
          <w:tcPr>
            <w:tcW w:w="1376" w:type="dxa"/>
          </w:tcPr>
          <w:p w14:paraId="5FC39DC7" w14:textId="77777777" w:rsidR="00E92AB3" w:rsidRDefault="006052D4">
            <w:pPr>
              <w:rPr>
                <w:sz w:val="18"/>
                <w:szCs w:val="18"/>
              </w:rPr>
            </w:pPr>
            <w:r>
              <w:rPr>
                <w:rFonts w:ascii="Times New Roman" w:hAnsi="Times New Roman"/>
                <w:sz w:val="18"/>
                <w:szCs w:val="18"/>
              </w:rPr>
              <w:t>2</w:t>
            </w:r>
          </w:p>
        </w:tc>
        <w:tc>
          <w:tcPr>
            <w:tcW w:w="1376" w:type="dxa"/>
          </w:tcPr>
          <w:p w14:paraId="6E88BAF9" w14:textId="77777777" w:rsidR="00E92AB3" w:rsidRDefault="006052D4">
            <w:pPr>
              <w:spacing w:after="0"/>
              <w:jc w:val="left"/>
              <w:rPr>
                <w:rFonts w:ascii="Times New Roman" w:hAnsi="Times New Roman"/>
                <w:sz w:val="18"/>
                <w:szCs w:val="18"/>
              </w:rPr>
            </w:pPr>
            <w:r>
              <w:rPr>
                <w:rFonts w:ascii="Times New Roman" w:hAnsi="Times New Roman"/>
                <w:sz w:val="18"/>
                <w:szCs w:val="18"/>
              </w:rPr>
              <w:t>5G RRC_ INACTIVE</w:t>
            </w:r>
          </w:p>
        </w:tc>
        <w:tc>
          <w:tcPr>
            <w:tcW w:w="1376" w:type="dxa"/>
          </w:tcPr>
          <w:p w14:paraId="0E79E0F0" w14:textId="77777777" w:rsidR="00E92AB3" w:rsidRDefault="006052D4">
            <w:pPr>
              <w:spacing w:after="0"/>
              <w:jc w:val="left"/>
              <w:rPr>
                <w:rFonts w:ascii="Times New Roman" w:hAnsi="Times New Roman"/>
                <w:sz w:val="20"/>
                <w:szCs w:val="20"/>
              </w:rPr>
            </w:pPr>
            <w:r>
              <w:rPr>
                <w:rFonts w:ascii="Times New Roman" w:hAnsi="Times New Roman"/>
                <w:sz w:val="18"/>
                <w:szCs w:val="18"/>
              </w:rPr>
              <w:t>5G RRC_ CONNECTED</w:t>
            </w:r>
          </w:p>
        </w:tc>
        <w:tc>
          <w:tcPr>
            <w:tcW w:w="1376" w:type="dxa"/>
          </w:tcPr>
          <w:p w14:paraId="74B7220A" w14:textId="77777777" w:rsidR="00E92AB3" w:rsidRDefault="006052D4">
            <w:pPr>
              <w:spacing w:after="0"/>
              <w:jc w:val="left"/>
              <w:rPr>
                <w:rFonts w:ascii="Times New Roman" w:hAnsi="Times New Roman"/>
                <w:sz w:val="18"/>
                <w:szCs w:val="18"/>
              </w:rPr>
            </w:pPr>
            <w:r>
              <w:rPr>
                <w:rFonts w:ascii="Times New Roman" w:hAnsi="Times New Roman"/>
                <w:sz w:val="18"/>
                <w:szCs w:val="18"/>
              </w:rPr>
              <w:t>Low</w:t>
            </w:r>
          </w:p>
        </w:tc>
        <w:tc>
          <w:tcPr>
            <w:tcW w:w="1376" w:type="dxa"/>
          </w:tcPr>
          <w:p w14:paraId="30A1C515" w14:textId="77777777" w:rsidR="00E92AB3" w:rsidRDefault="006052D4">
            <w:pPr>
              <w:spacing w:after="0"/>
              <w:jc w:val="left"/>
              <w:rPr>
                <w:rFonts w:ascii="Times New Roman" w:hAnsi="Times New Roman"/>
                <w:sz w:val="18"/>
                <w:szCs w:val="18"/>
              </w:rPr>
            </w:pPr>
            <w:r>
              <w:rPr>
                <w:rFonts w:ascii="Times New Roman" w:hAnsi="Times New Roman"/>
                <w:sz w:val="18"/>
                <w:szCs w:val="18"/>
              </w:rPr>
              <w:t>Medium</w:t>
            </w:r>
          </w:p>
          <w:p w14:paraId="49127C63" w14:textId="77777777" w:rsidR="00E92AB3" w:rsidRDefault="006052D4">
            <w:pPr>
              <w:spacing w:after="0"/>
              <w:jc w:val="left"/>
              <w:rPr>
                <w:rFonts w:ascii="Times New Roman" w:hAnsi="Times New Roman"/>
                <w:sz w:val="18"/>
                <w:szCs w:val="18"/>
              </w:rPr>
            </w:pPr>
            <w:r>
              <w:rPr>
                <w:rFonts w:ascii="Times New Roman" w:hAnsi="Times New Roman"/>
                <w:sz w:val="18"/>
                <w:szCs w:val="18"/>
              </w:rPr>
              <w:t>(Due to UE context retrieve)</w:t>
            </w:r>
          </w:p>
        </w:tc>
        <w:tc>
          <w:tcPr>
            <w:tcW w:w="1376" w:type="dxa"/>
          </w:tcPr>
          <w:p w14:paraId="653ABFEC" w14:textId="77777777" w:rsidR="00E92AB3" w:rsidRDefault="006052D4">
            <w:pPr>
              <w:spacing w:after="0"/>
              <w:jc w:val="left"/>
              <w:rPr>
                <w:rFonts w:ascii="Times New Roman" w:hAnsi="Times New Roman"/>
                <w:sz w:val="18"/>
                <w:szCs w:val="18"/>
              </w:rPr>
            </w:pPr>
            <w:r>
              <w:rPr>
                <w:rFonts w:ascii="Times New Roman" w:hAnsi="Times New Roman"/>
                <w:sz w:val="18"/>
                <w:szCs w:val="18"/>
              </w:rPr>
              <w:t>Y (with Xn reliance)</w:t>
            </w:r>
          </w:p>
        </w:tc>
        <w:tc>
          <w:tcPr>
            <w:tcW w:w="1376" w:type="dxa"/>
          </w:tcPr>
          <w:p w14:paraId="19E1B866" w14:textId="77777777" w:rsidR="00E92AB3" w:rsidRDefault="006052D4">
            <w:pPr>
              <w:spacing w:after="0"/>
              <w:jc w:val="left"/>
              <w:rPr>
                <w:rFonts w:ascii="Times New Roman" w:hAnsi="Times New Roman"/>
                <w:sz w:val="18"/>
                <w:szCs w:val="18"/>
              </w:rPr>
            </w:pPr>
            <w:r>
              <w:rPr>
                <w:rFonts w:ascii="Times New Roman" w:hAnsi="Times New Roman"/>
                <w:sz w:val="18"/>
                <w:szCs w:val="18"/>
              </w:rPr>
              <w:t>Limited Deployment</w:t>
            </w:r>
          </w:p>
        </w:tc>
      </w:tr>
      <w:tr w:rsidR="00E92AB3" w14:paraId="714DEAD9" w14:textId="77777777">
        <w:tc>
          <w:tcPr>
            <w:tcW w:w="1376" w:type="dxa"/>
          </w:tcPr>
          <w:p w14:paraId="5B3B11C6" w14:textId="77777777" w:rsidR="00E92AB3" w:rsidRDefault="006052D4">
            <w:pPr>
              <w:rPr>
                <w:sz w:val="18"/>
                <w:szCs w:val="18"/>
              </w:rPr>
            </w:pPr>
            <w:r>
              <w:rPr>
                <w:rFonts w:ascii="Times New Roman" w:hAnsi="Times New Roman"/>
                <w:sz w:val="18"/>
                <w:szCs w:val="18"/>
              </w:rPr>
              <w:lastRenderedPageBreak/>
              <w:t>3</w:t>
            </w:r>
          </w:p>
        </w:tc>
        <w:tc>
          <w:tcPr>
            <w:tcW w:w="1376" w:type="dxa"/>
          </w:tcPr>
          <w:p w14:paraId="0425C92D" w14:textId="77777777" w:rsidR="00E92AB3" w:rsidRDefault="006052D4">
            <w:pPr>
              <w:spacing w:after="0"/>
              <w:jc w:val="left"/>
              <w:rPr>
                <w:rFonts w:ascii="Times New Roman" w:hAnsi="Times New Roman"/>
                <w:sz w:val="20"/>
                <w:szCs w:val="20"/>
              </w:rPr>
            </w:pPr>
            <w:r>
              <w:rPr>
                <w:rFonts w:ascii="Times New Roman" w:hAnsi="Times New Roman"/>
                <w:sz w:val="18"/>
                <w:szCs w:val="18"/>
              </w:rPr>
              <w:t>5G RRC_ CONNECTED</w:t>
            </w:r>
          </w:p>
        </w:tc>
        <w:tc>
          <w:tcPr>
            <w:tcW w:w="1376" w:type="dxa"/>
          </w:tcPr>
          <w:p w14:paraId="38A37A92" w14:textId="77777777" w:rsidR="00E92AB3" w:rsidRDefault="006052D4">
            <w:pPr>
              <w:spacing w:after="0"/>
              <w:jc w:val="left"/>
              <w:rPr>
                <w:rFonts w:ascii="Times New Roman" w:hAnsi="Times New Roman"/>
                <w:sz w:val="20"/>
                <w:szCs w:val="20"/>
              </w:rPr>
            </w:pPr>
            <w:r>
              <w:rPr>
                <w:rFonts w:ascii="Times New Roman" w:hAnsi="Times New Roman"/>
                <w:sz w:val="18"/>
                <w:szCs w:val="18"/>
              </w:rPr>
              <w:t>5G RRC_ CONNECTED</w:t>
            </w:r>
          </w:p>
        </w:tc>
        <w:tc>
          <w:tcPr>
            <w:tcW w:w="1376" w:type="dxa"/>
          </w:tcPr>
          <w:p w14:paraId="72A207DB" w14:textId="77777777" w:rsidR="00E92AB3" w:rsidRDefault="006052D4">
            <w:pPr>
              <w:spacing w:after="0"/>
              <w:jc w:val="left"/>
              <w:rPr>
                <w:rFonts w:ascii="Times New Roman" w:hAnsi="Times New Roman"/>
                <w:sz w:val="18"/>
                <w:szCs w:val="18"/>
              </w:rPr>
            </w:pPr>
            <w:r>
              <w:rPr>
                <w:rFonts w:ascii="Times New Roman" w:hAnsi="Times New Roman"/>
                <w:sz w:val="18"/>
                <w:szCs w:val="18"/>
              </w:rPr>
              <w:t>Medium if tuning DRX properly</w:t>
            </w:r>
          </w:p>
          <w:p w14:paraId="4D144E13" w14:textId="77777777" w:rsidR="00E92AB3" w:rsidRDefault="006052D4">
            <w:pPr>
              <w:spacing w:after="0"/>
              <w:jc w:val="left"/>
              <w:rPr>
                <w:rFonts w:ascii="Times New Roman" w:hAnsi="Times New Roman"/>
                <w:sz w:val="20"/>
                <w:szCs w:val="20"/>
              </w:rPr>
            </w:pPr>
            <w:r>
              <w:rPr>
                <w:rFonts w:ascii="Times New Roman" w:hAnsi="Times New Roman"/>
                <w:sz w:val="18"/>
                <w:szCs w:val="18"/>
              </w:rPr>
              <w:t>(Due to measurement and signalling for mobility)</w:t>
            </w:r>
          </w:p>
        </w:tc>
        <w:tc>
          <w:tcPr>
            <w:tcW w:w="1376" w:type="dxa"/>
          </w:tcPr>
          <w:p w14:paraId="1F040FF0" w14:textId="77777777" w:rsidR="00E92AB3" w:rsidRDefault="006052D4">
            <w:pPr>
              <w:spacing w:after="0"/>
              <w:jc w:val="left"/>
              <w:rPr>
                <w:rFonts w:ascii="Times New Roman" w:hAnsi="Times New Roman"/>
                <w:sz w:val="18"/>
                <w:szCs w:val="18"/>
              </w:rPr>
            </w:pPr>
            <w:r>
              <w:rPr>
                <w:rFonts w:ascii="Times New Roman" w:hAnsi="Times New Roman"/>
                <w:sz w:val="18"/>
                <w:szCs w:val="18"/>
              </w:rPr>
              <w:t>Low</w:t>
            </w:r>
          </w:p>
        </w:tc>
        <w:tc>
          <w:tcPr>
            <w:tcW w:w="1376" w:type="dxa"/>
          </w:tcPr>
          <w:p w14:paraId="79E42647" w14:textId="77777777" w:rsidR="00E92AB3" w:rsidRDefault="006052D4">
            <w:pPr>
              <w:spacing w:after="0"/>
              <w:jc w:val="left"/>
              <w:rPr>
                <w:rFonts w:ascii="Times New Roman" w:hAnsi="Times New Roman"/>
                <w:sz w:val="18"/>
                <w:szCs w:val="18"/>
              </w:rPr>
            </w:pPr>
            <w:r>
              <w:rPr>
                <w:rFonts w:ascii="Times New Roman" w:hAnsi="Times New Roman"/>
                <w:sz w:val="18"/>
                <w:szCs w:val="18"/>
              </w:rPr>
              <w:t>Y (without Xn reliance for L3 HO, with Xn reliance for LTM in 5G)</w:t>
            </w:r>
          </w:p>
        </w:tc>
        <w:tc>
          <w:tcPr>
            <w:tcW w:w="1376" w:type="dxa"/>
          </w:tcPr>
          <w:p w14:paraId="409D658F" w14:textId="77777777" w:rsidR="00E92AB3" w:rsidRDefault="00E92AB3">
            <w:pPr>
              <w:spacing w:after="0"/>
              <w:jc w:val="left"/>
              <w:rPr>
                <w:rFonts w:ascii="Times New Roman" w:hAnsi="Times New Roman"/>
                <w:sz w:val="18"/>
                <w:szCs w:val="18"/>
              </w:rPr>
            </w:pPr>
          </w:p>
        </w:tc>
      </w:tr>
      <w:tr w:rsidR="00E92AB3" w14:paraId="7B67688B" w14:textId="77777777">
        <w:tc>
          <w:tcPr>
            <w:tcW w:w="1376" w:type="dxa"/>
          </w:tcPr>
          <w:p w14:paraId="5537871C" w14:textId="77777777" w:rsidR="00E92AB3" w:rsidRDefault="006052D4">
            <w:pPr>
              <w:rPr>
                <w:sz w:val="18"/>
                <w:szCs w:val="18"/>
              </w:rPr>
            </w:pPr>
            <w:r>
              <w:rPr>
                <w:rFonts w:ascii="Times New Roman" w:hAnsi="Times New Roman"/>
                <w:sz w:val="18"/>
                <w:szCs w:val="18"/>
              </w:rPr>
              <w:t>4</w:t>
            </w:r>
          </w:p>
        </w:tc>
        <w:tc>
          <w:tcPr>
            <w:tcW w:w="1376" w:type="dxa"/>
          </w:tcPr>
          <w:p w14:paraId="4E4715D0" w14:textId="77777777" w:rsidR="00E92AB3" w:rsidRDefault="006052D4">
            <w:pPr>
              <w:spacing w:after="0"/>
              <w:jc w:val="left"/>
              <w:rPr>
                <w:rFonts w:ascii="Times New Roman" w:hAnsi="Times New Roman"/>
                <w:sz w:val="18"/>
                <w:szCs w:val="18"/>
              </w:rPr>
            </w:pPr>
            <w:r>
              <w:rPr>
                <w:rFonts w:ascii="Times New Roman" w:hAnsi="Times New Roman"/>
                <w:sz w:val="18"/>
                <w:szCs w:val="18"/>
              </w:rPr>
              <w:t>5G RRC_ INACTIVE</w:t>
            </w:r>
          </w:p>
        </w:tc>
        <w:tc>
          <w:tcPr>
            <w:tcW w:w="1376" w:type="dxa"/>
          </w:tcPr>
          <w:p w14:paraId="181CA1D5" w14:textId="77777777" w:rsidR="00E92AB3" w:rsidRDefault="006052D4">
            <w:pPr>
              <w:spacing w:after="0"/>
              <w:jc w:val="left"/>
              <w:rPr>
                <w:rFonts w:ascii="Times New Roman" w:hAnsi="Times New Roman"/>
                <w:sz w:val="18"/>
                <w:szCs w:val="18"/>
              </w:rPr>
            </w:pPr>
            <w:r>
              <w:rPr>
                <w:rFonts w:ascii="Times New Roman" w:hAnsi="Times New Roman"/>
                <w:sz w:val="18"/>
                <w:szCs w:val="18"/>
              </w:rPr>
              <w:t>5G RRC_ INACTIVE</w:t>
            </w:r>
          </w:p>
        </w:tc>
        <w:tc>
          <w:tcPr>
            <w:tcW w:w="1376" w:type="dxa"/>
          </w:tcPr>
          <w:p w14:paraId="1D7936FB" w14:textId="77777777" w:rsidR="00E92AB3" w:rsidRDefault="006052D4">
            <w:pPr>
              <w:spacing w:after="0"/>
              <w:jc w:val="left"/>
              <w:rPr>
                <w:rFonts w:ascii="Times New Roman" w:hAnsi="Times New Roman"/>
                <w:sz w:val="18"/>
                <w:szCs w:val="18"/>
              </w:rPr>
            </w:pPr>
            <w:r>
              <w:rPr>
                <w:rFonts w:ascii="Times New Roman" w:hAnsi="Times New Roman"/>
                <w:sz w:val="18"/>
                <w:szCs w:val="18"/>
              </w:rPr>
              <w:t>Low</w:t>
            </w:r>
          </w:p>
        </w:tc>
        <w:tc>
          <w:tcPr>
            <w:tcW w:w="1376" w:type="dxa"/>
          </w:tcPr>
          <w:p w14:paraId="4E3F036A" w14:textId="77777777" w:rsidR="00E92AB3" w:rsidRDefault="006052D4">
            <w:pPr>
              <w:spacing w:after="0"/>
              <w:jc w:val="left"/>
              <w:rPr>
                <w:rFonts w:ascii="Times New Roman" w:hAnsi="Times New Roman"/>
                <w:sz w:val="18"/>
                <w:szCs w:val="18"/>
              </w:rPr>
            </w:pPr>
            <w:r>
              <w:rPr>
                <w:rFonts w:ascii="Times New Roman" w:hAnsi="Times New Roman"/>
                <w:sz w:val="18"/>
                <w:szCs w:val="18"/>
              </w:rPr>
              <w:t>Medium</w:t>
            </w:r>
          </w:p>
          <w:p w14:paraId="6272D73E" w14:textId="77777777" w:rsidR="00E92AB3" w:rsidRDefault="006052D4">
            <w:pPr>
              <w:spacing w:after="0"/>
              <w:jc w:val="left"/>
              <w:rPr>
                <w:rFonts w:ascii="Times New Roman" w:hAnsi="Times New Roman"/>
                <w:sz w:val="20"/>
                <w:szCs w:val="20"/>
              </w:rPr>
            </w:pPr>
            <w:r>
              <w:rPr>
                <w:rFonts w:ascii="Times New Roman" w:hAnsi="Times New Roman"/>
                <w:sz w:val="18"/>
                <w:szCs w:val="18"/>
              </w:rPr>
              <w:t>(Due to UE context retrieve)</w:t>
            </w:r>
          </w:p>
        </w:tc>
        <w:tc>
          <w:tcPr>
            <w:tcW w:w="1376" w:type="dxa"/>
          </w:tcPr>
          <w:p w14:paraId="6AB84847" w14:textId="77777777" w:rsidR="00E92AB3" w:rsidRDefault="006052D4">
            <w:pPr>
              <w:spacing w:after="0"/>
              <w:jc w:val="left"/>
              <w:rPr>
                <w:rFonts w:ascii="Times New Roman" w:hAnsi="Times New Roman"/>
                <w:sz w:val="18"/>
                <w:szCs w:val="18"/>
              </w:rPr>
            </w:pPr>
            <w:r>
              <w:rPr>
                <w:rFonts w:ascii="Times New Roman" w:hAnsi="Times New Roman"/>
                <w:sz w:val="18"/>
                <w:szCs w:val="18"/>
              </w:rPr>
              <w:t>N</w:t>
            </w:r>
          </w:p>
        </w:tc>
        <w:tc>
          <w:tcPr>
            <w:tcW w:w="1376" w:type="dxa"/>
          </w:tcPr>
          <w:p w14:paraId="3AB9B511" w14:textId="77777777" w:rsidR="00E92AB3" w:rsidRDefault="006052D4">
            <w:pPr>
              <w:spacing w:after="0"/>
              <w:jc w:val="left"/>
              <w:rPr>
                <w:rFonts w:ascii="Times New Roman" w:hAnsi="Times New Roman"/>
                <w:sz w:val="18"/>
                <w:szCs w:val="18"/>
              </w:rPr>
            </w:pPr>
            <w:r>
              <w:rPr>
                <w:rFonts w:ascii="Times New Roman" w:hAnsi="Times New Roman"/>
                <w:sz w:val="18"/>
                <w:szCs w:val="18"/>
              </w:rPr>
              <w:t>Limited to small data packet</w:t>
            </w:r>
          </w:p>
          <w:p w14:paraId="01642EE3" w14:textId="77777777" w:rsidR="00E92AB3" w:rsidRDefault="00E92AB3">
            <w:pPr>
              <w:spacing w:after="0"/>
              <w:jc w:val="left"/>
              <w:rPr>
                <w:rFonts w:ascii="Times New Roman" w:hAnsi="Times New Roman"/>
                <w:sz w:val="18"/>
                <w:szCs w:val="18"/>
              </w:rPr>
            </w:pPr>
          </w:p>
        </w:tc>
      </w:tr>
    </w:tbl>
    <w:p w14:paraId="49229189" w14:textId="77777777" w:rsidR="00E92AB3" w:rsidRDefault="006052D4">
      <w:pPr>
        <w:spacing w:before="120"/>
        <w:rPr>
          <w:rFonts w:ascii="Times New Roman" w:hAnsi="Times New Roman"/>
          <w:sz w:val="20"/>
          <w:szCs w:val="20"/>
        </w:rPr>
      </w:pPr>
      <w:r>
        <w:rPr>
          <w:rFonts w:ascii="Times New Roman" w:hAnsi="Times New Roman"/>
          <w:sz w:val="20"/>
          <w:szCs w:val="20"/>
        </w:rPr>
        <w:t>Based on this table, there could be several observations.</w:t>
      </w:r>
    </w:p>
    <w:p w14:paraId="4E360F82" w14:textId="77777777" w:rsidR="00E92AB3" w:rsidRDefault="006052D4">
      <w:pPr>
        <w:jc w:val="left"/>
        <w:rPr>
          <w:rFonts w:ascii="Times New Roman" w:hAnsi="Times New Roman"/>
          <w:sz w:val="20"/>
          <w:szCs w:val="20"/>
        </w:rPr>
      </w:pPr>
      <w:r>
        <w:rPr>
          <w:rFonts w:ascii="Times New Roman" w:hAnsi="Times New Roman"/>
          <w:sz w:val="20"/>
          <w:szCs w:val="20"/>
        </w:rPr>
        <w:t xml:space="preserve">Firstly, for approach-4, performance-wise it is quite similar to approach-2, in the sense that UE context retrieval is still needed, although </w:t>
      </w:r>
      <w:r>
        <w:rPr>
          <w:rFonts w:ascii="Times New Roman" w:hAnsi="Times New Roman"/>
          <w:i/>
          <w:sz w:val="20"/>
          <w:szCs w:val="20"/>
        </w:rPr>
        <w:t>RRCResume</w:t>
      </w:r>
      <w:r>
        <w:rPr>
          <w:rFonts w:ascii="Times New Roman" w:hAnsi="Times New Roman"/>
          <w:sz w:val="20"/>
          <w:szCs w:val="20"/>
        </w:rPr>
        <w:t xml:space="preserve"> message is saved. While the key problem here is the incapability to support mobility during data traffic period.</w:t>
      </w:r>
    </w:p>
    <w:p w14:paraId="44C0280C" w14:textId="77777777" w:rsidR="00E92AB3" w:rsidRPr="007E0AA8" w:rsidRDefault="00E92AB3">
      <w:pPr>
        <w:spacing w:before="120"/>
        <w:rPr>
          <w:rFonts w:ascii="Times New Roman" w:hAnsi="Times New Roman"/>
          <w:sz w:val="20"/>
          <w:szCs w:val="20"/>
          <w:lang w:val="en-US"/>
        </w:rPr>
      </w:pPr>
    </w:p>
    <w:p w14:paraId="1ACD2715" w14:textId="77777777" w:rsidR="00E92AB3" w:rsidRDefault="006052D4">
      <w:pPr>
        <w:spacing w:before="120"/>
        <w:rPr>
          <w:rFonts w:ascii="Times New Roman" w:hAnsi="Times New Roman"/>
          <w:sz w:val="20"/>
          <w:szCs w:val="20"/>
        </w:rPr>
      </w:pPr>
      <w:r>
        <w:rPr>
          <w:rFonts w:ascii="Times New Roman" w:hAnsi="Times New Roman"/>
          <w:sz w:val="20"/>
          <w:szCs w:val="20"/>
        </w:rPr>
        <w:t xml:space="preserve">Then, for Approach-3, the drawback is the power / resource consumption level when there is no data. </w:t>
      </w:r>
    </w:p>
    <w:p w14:paraId="4B61187C" w14:textId="77777777" w:rsidR="00E92AB3" w:rsidRDefault="006052D4">
      <w:pPr>
        <w:spacing w:before="120"/>
        <w:rPr>
          <w:rFonts w:ascii="Times New Roman" w:hAnsi="Times New Roman"/>
          <w:sz w:val="20"/>
          <w:szCs w:val="20"/>
        </w:rPr>
      </w:pPr>
      <w:r>
        <w:rPr>
          <w:rFonts w:ascii="Times New Roman" w:hAnsi="Times New Roman"/>
          <w:sz w:val="20"/>
          <w:szCs w:val="20"/>
        </w:rPr>
        <w:t>If there is no mobility, the long DRX cycle and RRM relaxation can help to reduce the UE power / resource consumption to a minimum level. But when there is mobility, the measurement, report and the associated signalling is unavoidable, for 5G RRC_CONNECTED state.</w:t>
      </w:r>
    </w:p>
    <w:p w14:paraId="66F52E4D" w14:textId="77777777" w:rsidR="00E92AB3" w:rsidRDefault="006052D4">
      <w:pPr>
        <w:spacing w:before="120"/>
        <w:rPr>
          <w:rFonts w:ascii="Times New Roman" w:hAnsi="Times New Roman"/>
          <w:sz w:val="20"/>
          <w:szCs w:val="20"/>
        </w:rPr>
      </w:pPr>
      <w:r>
        <w:rPr>
          <w:rFonts w:ascii="Times New Roman" w:hAnsi="Times New Roman"/>
          <w:sz w:val="20"/>
          <w:szCs w:val="20"/>
        </w:rPr>
        <w:t xml:space="preserve">Take LTM procedure as an example, </w:t>
      </w:r>
    </w:p>
    <w:p w14:paraId="66FE3755" w14:textId="42FC1B69" w:rsidR="00E92AB3" w:rsidRDefault="00792CE4" w:rsidP="006052D4">
      <w:pPr>
        <w:pStyle w:val="afc"/>
        <w:numPr>
          <w:ilvl w:val="0"/>
          <w:numId w:val="9"/>
        </w:numPr>
        <w:spacing w:before="120"/>
        <w:ind w:firstLineChars="0"/>
        <w:rPr>
          <w:rFonts w:ascii="Times New Roman" w:hAnsi="Times New Roman"/>
          <w:sz w:val="20"/>
          <w:szCs w:val="20"/>
        </w:rPr>
      </w:pPr>
      <w:r>
        <w:rPr>
          <w:rFonts w:ascii="Times New Roman" w:hAnsi="Times New Roman"/>
          <w:sz w:val="20"/>
          <w:szCs w:val="20"/>
        </w:rPr>
        <w:t>S</w:t>
      </w:r>
      <w:r w:rsidR="006052D4">
        <w:rPr>
          <w:rFonts w:ascii="Times New Roman" w:hAnsi="Times New Roman"/>
          <w:sz w:val="20"/>
          <w:szCs w:val="20"/>
        </w:rPr>
        <w:t xml:space="preserve">tep-1/2/3/4b/5/6/7 includes </w:t>
      </w:r>
      <w:r w:rsidR="006052D4" w:rsidRPr="0086589D">
        <w:rPr>
          <w:rFonts w:ascii="Times New Roman" w:hAnsi="Times New Roman"/>
          <w:b/>
          <w:bCs/>
          <w:sz w:val="20"/>
          <w:szCs w:val="20"/>
        </w:rPr>
        <w:t>signalling exchange</w:t>
      </w:r>
      <w:r w:rsidR="006052D4">
        <w:rPr>
          <w:rFonts w:ascii="Times New Roman" w:hAnsi="Times New Roman"/>
          <w:sz w:val="20"/>
          <w:szCs w:val="20"/>
        </w:rPr>
        <w:t xml:space="preserve"> as consumer for resource, and </w:t>
      </w:r>
    </w:p>
    <w:p w14:paraId="419D9F48" w14:textId="0C88F911" w:rsidR="00E92AB3" w:rsidRDefault="00792CE4" w:rsidP="006052D4">
      <w:pPr>
        <w:pStyle w:val="afc"/>
        <w:numPr>
          <w:ilvl w:val="0"/>
          <w:numId w:val="9"/>
        </w:numPr>
        <w:spacing w:before="120"/>
        <w:ind w:firstLineChars="0"/>
        <w:rPr>
          <w:rFonts w:ascii="Times New Roman" w:hAnsi="Times New Roman"/>
          <w:sz w:val="20"/>
          <w:szCs w:val="20"/>
        </w:rPr>
      </w:pPr>
      <w:r w:rsidRPr="0086589D">
        <w:rPr>
          <w:rFonts w:ascii="Times New Roman" w:hAnsi="Times New Roman"/>
          <w:b/>
          <w:bCs/>
          <w:sz w:val="20"/>
          <w:szCs w:val="20"/>
        </w:rPr>
        <w:t>M</w:t>
      </w:r>
      <w:r w:rsidR="006052D4" w:rsidRPr="0086589D">
        <w:rPr>
          <w:rFonts w:ascii="Times New Roman" w:hAnsi="Times New Roman"/>
          <w:b/>
          <w:bCs/>
          <w:sz w:val="20"/>
          <w:szCs w:val="20"/>
        </w:rPr>
        <w:t xml:space="preserve">easurement </w:t>
      </w:r>
      <w:r w:rsidR="006052D4">
        <w:rPr>
          <w:rFonts w:ascii="Times New Roman" w:hAnsi="Times New Roman"/>
          <w:sz w:val="20"/>
          <w:szCs w:val="20"/>
        </w:rPr>
        <w:t xml:space="preserve">for step-1/5, sync for step-1/4a, </w:t>
      </w:r>
      <w:r w:rsidR="006052D4" w:rsidRPr="0086589D">
        <w:rPr>
          <w:rFonts w:ascii="Times New Roman" w:hAnsi="Times New Roman"/>
          <w:b/>
          <w:bCs/>
          <w:sz w:val="20"/>
          <w:szCs w:val="20"/>
        </w:rPr>
        <w:t>are all consumer</w:t>
      </w:r>
      <w:r w:rsidR="0086589D">
        <w:rPr>
          <w:rFonts w:ascii="Times New Roman" w:hAnsi="Times New Roman"/>
          <w:b/>
          <w:bCs/>
          <w:sz w:val="20"/>
          <w:szCs w:val="20"/>
        </w:rPr>
        <w:t>s</w:t>
      </w:r>
      <w:r w:rsidR="006052D4" w:rsidRPr="0086589D">
        <w:rPr>
          <w:rFonts w:ascii="Times New Roman" w:hAnsi="Times New Roman"/>
          <w:b/>
          <w:bCs/>
          <w:sz w:val="20"/>
          <w:szCs w:val="20"/>
        </w:rPr>
        <w:t xml:space="preserve"> for UE power</w:t>
      </w:r>
      <w:r w:rsidR="006052D4">
        <w:rPr>
          <w:rFonts w:ascii="Times New Roman" w:hAnsi="Times New Roman"/>
          <w:sz w:val="20"/>
          <w:szCs w:val="20"/>
        </w:rPr>
        <w:t xml:space="preserve">, </w:t>
      </w:r>
    </w:p>
    <w:p w14:paraId="56F45A1B" w14:textId="02A54280" w:rsidR="00E92AB3" w:rsidRDefault="00792CE4" w:rsidP="006052D4">
      <w:pPr>
        <w:pStyle w:val="afc"/>
        <w:numPr>
          <w:ilvl w:val="0"/>
          <w:numId w:val="9"/>
        </w:numPr>
        <w:spacing w:before="120"/>
        <w:ind w:firstLineChars="0"/>
        <w:rPr>
          <w:rFonts w:ascii="Times New Roman" w:hAnsi="Times New Roman"/>
          <w:sz w:val="20"/>
          <w:szCs w:val="20"/>
        </w:rPr>
      </w:pPr>
      <w:r w:rsidRPr="0086589D">
        <w:rPr>
          <w:rFonts w:ascii="Times New Roman" w:hAnsi="Times New Roman"/>
          <w:b/>
          <w:bCs/>
          <w:sz w:val="20"/>
          <w:szCs w:val="20"/>
        </w:rPr>
        <w:t>Reception</w:t>
      </w:r>
      <w:r w:rsidR="006052D4">
        <w:rPr>
          <w:rFonts w:ascii="Times New Roman" w:hAnsi="Times New Roman"/>
          <w:sz w:val="20"/>
          <w:szCs w:val="20"/>
        </w:rPr>
        <w:t xml:space="preserve"> for step-4b/7 </w:t>
      </w:r>
      <w:r w:rsidR="0086589D" w:rsidRPr="0086589D">
        <w:rPr>
          <w:rFonts w:ascii="Times New Roman" w:hAnsi="Times New Roman"/>
          <w:b/>
          <w:bCs/>
          <w:sz w:val="20"/>
          <w:szCs w:val="20"/>
        </w:rPr>
        <w:t>are all consumer</w:t>
      </w:r>
      <w:r w:rsidR="0086589D">
        <w:rPr>
          <w:rFonts w:ascii="Times New Roman" w:hAnsi="Times New Roman"/>
          <w:b/>
          <w:bCs/>
          <w:sz w:val="20"/>
          <w:szCs w:val="20"/>
        </w:rPr>
        <w:t>s</w:t>
      </w:r>
      <w:r w:rsidR="006052D4">
        <w:rPr>
          <w:rFonts w:ascii="Times New Roman" w:hAnsi="Times New Roman"/>
          <w:sz w:val="20"/>
          <w:szCs w:val="20"/>
        </w:rPr>
        <w:t xml:space="preserve"> </w:t>
      </w:r>
      <w:r w:rsidR="006052D4" w:rsidRPr="0086589D">
        <w:rPr>
          <w:rFonts w:ascii="Times New Roman" w:hAnsi="Times New Roman"/>
          <w:b/>
          <w:bCs/>
          <w:sz w:val="20"/>
          <w:szCs w:val="20"/>
        </w:rPr>
        <w:t>for network power</w:t>
      </w:r>
    </w:p>
    <w:p w14:paraId="7731AC8D" w14:textId="77777777" w:rsidR="00E92AB3" w:rsidRDefault="006052D4">
      <w:pPr>
        <w:keepNext/>
        <w:spacing w:before="120"/>
        <w:jc w:val="center"/>
      </w:pPr>
      <w:r>
        <w:rPr>
          <w:noProof/>
        </w:rPr>
        <w:drawing>
          <wp:inline distT="0" distB="0" distL="0" distR="0" wp14:anchorId="1CD7602F" wp14:editId="0D91B75B">
            <wp:extent cx="3992434" cy="4382134"/>
            <wp:effectExtent l="3175" t="3175" r="3174" b="3174"/>
            <wp:docPr id="2" name="Drawing 2"/>
            <wp:cNvGraphicFramePr/>
            <a:graphic xmlns:a="http://schemas.openxmlformats.org/drawingml/2006/main">
              <a:graphicData uri="http://schemas.openxmlformats.org/drawingml/2006/picture">
                <pic:pic xmlns:pic="http://schemas.openxmlformats.org/drawingml/2006/picture">
                  <pic:nvPicPr>
                    <pic:cNvPr id="1" name="Drawing 1"/>
                    <pic:cNvPicPr>
                      <a:picLocks noChangeAspect="1"/>
                    </pic:cNvPicPr>
                  </pic:nvPicPr>
                  <pic:blipFill rotWithShape="1">
                    <a:blip r:embed="rId8"/>
                    <a:stretch>
                      <a:fillRect/>
                    </a:stretch>
                  </pic:blipFill>
                  <pic:spPr>
                    <a:xfrm>
                      <a:off x="0" y="0"/>
                      <a:ext cx="3992434" cy="4382134"/>
                    </a:xfrm>
                    <a:prstGeom prst="rect">
                      <a:avLst/>
                    </a:prstGeom>
                  </pic:spPr>
                </pic:pic>
              </a:graphicData>
            </a:graphic>
          </wp:inline>
        </w:drawing>
      </w:r>
    </w:p>
    <w:p w14:paraId="47B588E5" w14:textId="77777777" w:rsidR="00E92AB3" w:rsidRDefault="006052D4">
      <w:pPr>
        <w:pStyle w:val="a4"/>
      </w:pPr>
      <w:r>
        <w:rPr>
          <w:rFonts w:ascii="Times New Roman" w:hAnsi="Times New Roman"/>
          <w:sz w:val="20"/>
          <w:szCs w:val="20"/>
        </w:rPr>
        <w:t xml:space="preserve">Figure </w:t>
      </w:r>
      <w:r>
        <w:rPr>
          <w:rFonts w:ascii="Times New Roman" w:hAnsi="Times New Roman"/>
          <w:sz w:val="20"/>
          <w:szCs w:val="20"/>
        </w:rPr>
        <w:fldChar w:fldCharType="begin"/>
      </w:r>
      <w:r>
        <w:rPr>
          <w:rFonts w:ascii="Times New Roman" w:hAnsi="Times New Roman"/>
          <w:sz w:val="20"/>
          <w:szCs w:val="20"/>
        </w:rPr>
        <w:instrText>SEQ Figure \* ARABIC</w:instrText>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5G LTM Procedure</w:t>
      </w:r>
    </w:p>
    <w:p w14:paraId="1A5193C8" w14:textId="77777777" w:rsidR="00E92AB3" w:rsidRDefault="006052D4" w:rsidP="006052D4">
      <w:pPr>
        <w:pStyle w:val="Observation"/>
        <w:numPr>
          <w:ilvl w:val="0"/>
          <w:numId w:val="12"/>
        </w:numPr>
        <w:tabs>
          <w:tab w:val="clear" w:pos="1701"/>
        </w:tabs>
        <w:spacing w:beforeLines="50" w:before="120"/>
        <w:ind w:left="1701" w:hanging="1701"/>
        <w:jc w:val="left"/>
        <w:rPr>
          <w:rFonts w:ascii="Times New Roman" w:hAnsi="Times New Roman"/>
          <w:lang w:val="en-US"/>
        </w:rPr>
      </w:pPr>
      <w:bookmarkStart w:id="1" w:name="_Toc213401001"/>
      <w:r>
        <w:rPr>
          <w:rFonts w:ascii="Times New Roman" w:hAnsi="Times New Roman"/>
          <w:lang w:val="en-US"/>
        </w:rPr>
        <w:lastRenderedPageBreak/>
        <w:t xml:space="preserve">5G RRC_CONNECTED state was designed for fast UP delivery, but without </w:t>
      </w:r>
      <w:r>
        <w:rPr>
          <w:rFonts w:ascii="Times New Roman" w:hAnsi="Times New Roman"/>
        </w:rPr>
        <w:t xml:space="preserve">sufficient </w:t>
      </w:r>
      <w:r>
        <w:rPr>
          <w:rFonts w:ascii="Times New Roman" w:hAnsi="Times New Roman"/>
          <w:lang w:val="en-US"/>
        </w:rPr>
        <w:t xml:space="preserve">optimization of the power / resource consumption </w:t>
      </w:r>
      <w:r>
        <w:rPr>
          <w:rFonts w:ascii="Times New Roman" w:hAnsi="Times New Roman"/>
        </w:rPr>
        <w:t>during</w:t>
      </w:r>
      <w:r>
        <w:rPr>
          <w:rFonts w:ascii="Times New Roman" w:hAnsi="Times New Roman"/>
          <w:lang w:val="en-US"/>
        </w:rPr>
        <w:t xml:space="preserve"> mobility when there is no data activity.</w:t>
      </w:r>
      <w:bookmarkEnd w:id="1"/>
    </w:p>
    <w:p w14:paraId="469F2A49" w14:textId="77777777" w:rsidR="00E92AB3" w:rsidRDefault="00E92AB3">
      <w:pPr>
        <w:jc w:val="left"/>
        <w:rPr>
          <w:rFonts w:ascii="Times New Roman" w:hAnsi="Times New Roman"/>
          <w:sz w:val="20"/>
          <w:szCs w:val="20"/>
        </w:rPr>
      </w:pPr>
    </w:p>
    <w:p w14:paraId="6326090F" w14:textId="77777777" w:rsidR="00E92AB3" w:rsidRDefault="006052D4">
      <w:pPr>
        <w:jc w:val="left"/>
        <w:rPr>
          <w:rFonts w:ascii="Times New Roman" w:hAnsi="Times New Roman"/>
          <w:sz w:val="20"/>
          <w:szCs w:val="20"/>
        </w:rPr>
      </w:pPr>
      <w:r>
        <w:rPr>
          <w:rFonts w:ascii="Times New Roman" w:hAnsi="Times New Roman"/>
          <w:sz w:val="20"/>
          <w:szCs w:val="20"/>
        </w:rPr>
        <w:t>On the contrary, approach-1/2 solve the concern of power / resource consumption above, but end up with medium/high level of latency upon data arrival.</w:t>
      </w:r>
    </w:p>
    <w:p w14:paraId="45367CC9" w14:textId="77777777" w:rsidR="00E92AB3" w:rsidRDefault="006052D4">
      <w:pPr>
        <w:jc w:val="left"/>
        <w:rPr>
          <w:rFonts w:ascii="Times New Roman" w:hAnsi="Times New Roman"/>
          <w:sz w:val="20"/>
          <w:szCs w:val="20"/>
        </w:rPr>
      </w:pPr>
      <w:r>
        <w:rPr>
          <w:rFonts w:ascii="Times New Roman" w:hAnsi="Times New Roman"/>
          <w:sz w:val="20"/>
          <w:szCs w:val="20"/>
        </w:rPr>
        <w:t>Specifically, in approach-1, the steps from 1 to 8a are all necessary, covering jobs for NAS to prepare UE AS context, NAS and AS security activation, and SRB/DRB configuration, which is quite long latency.</w:t>
      </w:r>
    </w:p>
    <w:p w14:paraId="565DF9EB" w14:textId="77777777" w:rsidR="00E92AB3" w:rsidRDefault="006052D4">
      <w:pPr>
        <w:keepNext/>
        <w:jc w:val="center"/>
      </w:pPr>
      <w:r>
        <w:rPr>
          <w:noProof/>
        </w:rPr>
        <w:drawing>
          <wp:inline distT="0" distB="0" distL="0" distR="0" wp14:anchorId="2A33CE17" wp14:editId="20760C65">
            <wp:extent cx="3767100" cy="4021843"/>
            <wp:effectExtent l="3175" t="3175" r="3174" b="3174"/>
            <wp:docPr id="4" name="Drawing 4"/>
            <wp:cNvGraphicFramePr/>
            <a:graphic xmlns:a="http://schemas.openxmlformats.org/drawingml/2006/main">
              <a:graphicData uri="http://schemas.openxmlformats.org/drawingml/2006/picture">
                <pic:pic xmlns:pic="http://schemas.openxmlformats.org/drawingml/2006/picture">
                  <pic:nvPicPr>
                    <pic:cNvPr id="3" name="Drawing 3"/>
                    <pic:cNvPicPr>
                      <a:picLocks noChangeAspect="1"/>
                    </pic:cNvPicPr>
                  </pic:nvPicPr>
                  <pic:blipFill rotWithShape="1">
                    <a:blip r:embed="rId9"/>
                    <a:stretch>
                      <a:fillRect/>
                    </a:stretch>
                  </pic:blipFill>
                  <pic:spPr>
                    <a:xfrm>
                      <a:off x="0" y="0"/>
                      <a:ext cx="3767100" cy="4021843"/>
                    </a:xfrm>
                    <a:prstGeom prst="rect">
                      <a:avLst/>
                    </a:prstGeom>
                  </pic:spPr>
                </pic:pic>
              </a:graphicData>
            </a:graphic>
          </wp:inline>
        </w:drawing>
      </w:r>
    </w:p>
    <w:p w14:paraId="6E499079" w14:textId="77777777" w:rsidR="00E92AB3" w:rsidRDefault="006052D4">
      <w:pPr>
        <w:pStyle w:val="a4"/>
      </w:pPr>
      <w:r>
        <w:rPr>
          <w:rFonts w:ascii="Times New Roman" w:hAnsi="Times New Roman"/>
          <w:sz w:val="20"/>
          <w:szCs w:val="20"/>
        </w:rPr>
        <w:t>Figure</w:t>
      </w:r>
      <w:r>
        <w:t xml:space="preserve"> </w:t>
      </w:r>
      <w:r>
        <w:rPr>
          <w:rFonts w:ascii="Times New Roman" w:hAnsi="Times New Roman"/>
          <w:sz w:val="20"/>
          <w:szCs w:val="20"/>
        </w:rPr>
        <w:fldChar w:fldCharType="begin"/>
      </w:r>
      <w:r>
        <w:rPr>
          <w:rFonts w:ascii="Times New Roman" w:hAnsi="Times New Roman"/>
          <w:sz w:val="20"/>
          <w:szCs w:val="20"/>
        </w:rPr>
        <w:instrText>SEQ Figure \* ARABIC</w:instrText>
      </w:r>
      <w:r>
        <w:rPr>
          <w:rFonts w:ascii="Times New Roman" w:hAnsi="Times New Roman"/>
          <w:sz w:val="20"/>
          <w:szCs w:val="20"/>
        </w:rPr>
        <w:fldChar w:fldCharType="separate"/>
      </w:r>
      <w:r>
        <w:rPr>
          <w:rFonts w:ascii="Times New Roman" w:hAnsi="Times New Roman"/>
          <w:sz w:val="20"/>
          <w:szCs w:val="20"/>
        </w:rPr>
        <w:t>2</w:t>
      </w:r>
      <w:r>
        <w:rPr>
          <w:rFonts w:ascii="Times New Roman" w:hAnsi="Times New Roman"/>
          <w:sz w:val="20"/>
          <w:szCs w:val="20"/>
        </w:rPr>
        <w:fldChar w:fldCharType="end"/>
      </w:r>
      <w:r>
        <w:rPr>
          <w:rFonts w:ascii="Times New Roman" w:hAnsi="Times New Roman"/>
          <w:sz w:val="20"/>
          <w:szCs w:val="20"/>
        </w:rPr>
        <w:t xml:space="preserve"> 5G RRC Setup Procedure</w:t>
      </w:r>
    </w:p>
    <w:p w14:paraId="17386593" w14:textId="5757DE60" w:rsidR="00E92AB3" w:rsidRDefault="006052D4">
      <w:pPr>
        <w:spacing w:before="120"/>
        <w:jc w:val="left"/>
        <w:rPr>
          <w:rFonts w:ascii="Times New Roman" w:hAnsi="Times New Roman"/>
          <w:sz w:val="20"/>
          <w:szCs w:val="20"/>
        </w:rPr>
      </w:pPr>
      <w:r>
        <w:rPr>
          <w:rFonts w:ascii="Times New Roman" w:hAnsi="Times New Roman"/>
          <w:sz w:val="20"/>
          <w:szCs w:val="20"/>
        </w:rPr>
        <w:t xml:space="preserve">While for approach-2, although the NAS/AS UE context preparation steps can be saved, but when the serving RAN node is not the anchor RAN node, the reactive UE context retrieval procedure, which is to solve the consumption due to </w:t>
      </w:r>
      <w:r w:rsidR="0086589D">
        <w:rPr>
          <w:rFonts w:ascii="Times New Roman" w:hAnsi="Times New Roman"/>
          <w:sz w:val="20"/>
          <w:szCs w:val="20"/>
        </w:rPr>
        <w:t xml:space="preserve">proactive </w:t>
      </w:r>
      <w:r>
        <w:rPr>
          <w:rFonts w:ascii="Times New Roman" w:hAnsi="Times New Roman"/>
          <w:sz w:val="20"/>
          <w:szCs w:val="20"/>
        </w:rPr>
        <w:t>network-controlled mobility, on the other hand, introduce additional latency</w:t>
      </w:r>
      <w:r w:rsidR="002E21BE">
        <w:rPr>
          <w:rFonts w:ascii="Times New Roman" w:hAnsi="Times New Roman"/>
          <w:sz w:val="20"/>
          <w:szCs w:val="20"/>
        </w:rPr>
        <w:t xml:space="preserve"> </w:t>
      </w:r>
      <w:r w:rsidR="002E21BE">
        <w:rPr>
          <w:rFonts w:ascii="Times New Roman" w:hAnsi="Times New Roman" w:hint="eastAsia"/>
          <w:sz w:val="20"/>
          <w:szCs w:val="20"/>
        </w:rPr>
        <w:t>(</w:t>
      </w:r>
      <w:r w:rsidR="002E21BE">
        <w:rPr>
          <w:rFonts w:ascii="Times New Roman" w:hAnsi="Times New Roman"/>
          <w:sz w:val="20"/>
          <w:szCs w:val="20"/>
        </w:rPr>
        <w:t>compared with approach-3)</w:t>
      </w:r>
      <w:r>
        <w:rPr>
          <w:rFonts w:ascii="Times New Roman" w:hAnsi="Times New Roman"/>
          <w:sz w:val="20"/>
          <w:szCs w:val="20"/>
        </w:rPr>
        <w:t xml:space="preserve">, which happens between step-1 and step-4. I.e., the resulted latency is still larger (although lower than RRC setup procedure) for service continuity. </w:t>
      </w:r>
    </w:p>
    <w:p w14:paraId="699D765E" w14:textId="77777777" w:rsidR="00E92AB3" w:rsidRDefault="006052D4">
      <w:pPr>
        <w:rPr>
          <w:rFonts w:ascii="Times New Roman" w:hAnsi="Times New Roman"/>
          <w:sz w:val="20"/>
          <w:szCs w:val="20"/>
        </w:rPr>
      </w:pPr>
      <w:r>
        <w:rPr>
          <w:rFonts w:ascii="Times New Roman" w:hAnsi="Times New Roman"/>
          <w:sz w:val="20"/>
          <w:szCs w:val="20"/>
        </w:rPr>
        <w:t>As defined by 38.300</w:t>
      </w:r>
    </w:p>
    <w:tbl>
      <w:tblPr>
        <w:tblStyle w:val="afa"/>
        <w:tblW w:w="0" w:type="auto"/>
        <w:tblLook w:val="04A0" w:firstRow="1" w:lastRow="0" w:firstColumn="1" w:lastColumn="0" w:noHBand="0" w:noVBand="1"/>
      </w:tblPr>
      <w:tblGrid>
        <w:gridCol w:w="9629"/>
      </w:tblGrid>
      <w:tr w:rsidR="00E92AB3" w14:paraId="26B6FB62" w14:textId="77777777">
        <w:tc>
          <w:tcPr>
            <w:tcW w:w="9629" w:type="dxa"/>
          </w:tcPr>
          <w:p w14:paraId="58D2D64E" w14:textId="77777777" w:rsidR="00E92AB3" w:rsidRDefault="006052D4">
            <w:pPr>
              <w:pStyle w:val="4"/>
              <w:numPr>
                <w:ilvl w:val="0"/>
                <w:numId w:val="0"/>
              </w:numPr>
              <w:ind w:left="1418" w:hanging="1418"/>
              <w:rPr>
                <w:rFonts w:ascii="Times New Roman" w:hAnsi="Times New Roman" w:cs="Times New Roman"/>
                <w:i/>
                <w:sz w:val="20"/>
                <w:szCs w:val="20"/>
              </w:rPr>
            </w:pPr>
            <w:r>
              <w:rPr>
                <w:i/>
              </w:rPr>
              <w:t>9.2.2.1</w:t>
            </w:r>
            <w:r>
              <w:rPr>
                <w:i/>
              </w:rPr>
              <w:tab/>
              <w:t>            Overview</w:t>
            </w:r>
          </w:p>
          <w:p w14:paraId="2B74463A" w14:textId="77777777" w:rsidR="00E92AB3" w:rsidRDefault="006052D4">
            <w:pPr>
              <w:spacing w:after="180"/>
              <w:rPr>
                <w:rFonts w:ascii="Times New Roman" w:hAnsi="Times New Roman"/>
                <w:i/>
                <w:sz w:val="20"/>
              </w:rPr>
            </w:pPr>
            <w:r>
              <w:rPr>
                <w:rFonts w:ascii="Times New Roman" w:hAnsi="Times New Roman"/>
                <w:i/>
                <w:sz w:val="20"/>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tc>
      </w:tr>
    </w:tbl>
    <w:p w14:paraId="54D6B00C" w14:textId="77777777" w:rsidR="00E92AB3" w:rsidRDefault="006052D4">
      <w:pPr>
        <w:spacing w:before="120"/>
        <w:rPr>
          <w:rFonts w:ascii="Times New Roman" w:hAnsi="Times New Roman"/>
          <w:sz w:val="20"/>
          <w:szCs w:val="20"/>
        </w:rPr>
      </w:pPr>
      <w:r>
        <w:rPr>
          <w:rFonts w:ascii="Times New Roman" w:hAnsi="Times New Roman"/>
          <w:sz w:val="20"/>
          <w:szCs w:val="20"/>
        </w:rPr>
        <w:t xml:space="preserve">5G RRC_INACTIVE was designed to achieve balance between </w:t>
      </w:r>
    </w:p>
    <w:p w14:paraId="4B2CA735" w14:textId="77777777" w:rsidR="00E92AB3" w:rsidRDefault="006052D4" w:rsidP="006052D4">
      <w:pPr>
        <w:pStyle w:val="afc"/>
        <w:numPr>
          <w:ilvl w:val="0"/>
          <w:numId w:val="11"/>
        </w:numPr>
        <w:spacing w:before="120"/>
        <w:ind w:firstLineChars="0"/>
        <w:rPr>
          <w:rFonts w:ascii="Times New Roman" w:hAnsi="Times New Roman"/>
          <w:sz w:val="20"/>
          <w:szCs w:val="20"/>
        </w:rPr>
      </w:pPr>
      <w:r>
        <w:rPr>
          <w:rFonts w:ascii="Times New Roman" w:hAnsi="Times New Roman"/>
          <w:sz w:val="20"/>
          <w:szCs w:val="20"/>
        </w:rPr>
        <w:t>5G RRC_CONNECTED, where the proactive UE context relocation caused higher consumption level when there is no data on-going, and this is changed to reactive UE context retrieval to save power and resource consumption;</w:t>
      </w:r>
    </w:p>
    <w:p w14:paraId="0B1776D9" w14:textId="77777777" w:rsidR="00E92AB3" w:rsidRDefault="006052D4" w:rsidP="006052D4">
      <w:pPr>
        <w:pStyle w:val="afc"/>
        <w:numPr>
          <w:ilvl w:val="0"/>
          <w:numId w:val="11"/>
        </w:numPr>
        <w:spacing w:before="120"/>
        <w:ind w:firstLineChars="0"/>
        <w:rPr>
          <w:rFonts w:ascii="Times New Roman" w:hAnsi="Times New Roman"/>
          <w:sz w:val="20"/>
          <w:szCs w:val="20"/>
        </w:rPr>
      </w:pPr>
      <w:r>
        <w:rPr>
          <w:rFonts w:ascii="Times New Roman" w:hAnsi="Times New Roman"/>
          <w:sz w:val="20"/>
          <w:szCs w:val="20"/>
        </w:rPr>
        <w:t>5G RRC_IDLE, where the state transition effort is high, since the UE context is not maintained at RAN side, and the whole procedure starting from NAS preparation leads to high consumption and latency for state transition;</w:t>
      </w:r>
    </w:p>
    <w:p w14:paraId="5A42A250" w14:textId="77777777" w:rsidR="002E21BE" w:rsidRDefault="002E21BE" w:rsidP="002E21BE">
      <w:pPr>
        <w:pStyle w:val="Observation"/>
        <w:numPr>
          <w:ilvl w:val="0"/>
          <w:numId w:val="12"/>
        </w:numPr>
        <w:tabs>
          <w:tab w:val="clear" w:pos="1701"/>
        </w:tabs>
        <w:spacing w:before="120"/>
        <w:ind w:left="1701" w:hanging="1701"/>
        <w:jc w:val="left"/>
        <w:rPr>
          <w:rFonts w:ascii="Times New Roman" w:hAnsi="Times New Roman"/>
        </w:rPr>
      </w:pPr>
      <w:bookmarkStart w:id="2" w:name="_Toc213401002"/>
      <w:r>
        <w:rPr>
          <w:rFonts w:ascii="Times New Roman" w:hAnsi="Times New Roman"/>
        </w:rPr>
        <w:lastRenderedPageBreak/>
        <w:t>5G RRC_INACTIVE was designed to reach a trade-off between UP resumption latency and UE power consumption during no-data period.</w:t>
      </w:r>
      <w:bookmarkEnd w:id="2"/>
    </w:p>
    <w:p w14:paraId="19292379" w14:textId="77777777" w:rsidR="002E21BE" w:rsidRPr="007E0AA8" w:rsidRDefault="002E21BE">
      <w:pPr>
        <w:spacing w:before="120"/>
        <w:jc w:val="left"/>
        <w:rPr>
          <w:rFonts w:ascii="Times New Roman" w:hAnsi="Times New Roman"/>
          <w:sz w:val="20"/>
          <w:szCs w:val="20"/>
        </w:rPr>
      </w:pPr>
    </w:p>
    <w:p w14:paraId="08E2A8E3" w14:textId="39A2F8C7" w:rsidR="003711E9" w:rsidRDefault="003711E9">
      <w:pPr>
        <w:spacing w:before="120"/>
        <w:jc w:val="left"/>
        <w:rPr>
          <w:rFonts w:ascii="Times New Roman" w:hAnsi="Times New Roman"/>
          <w:sz w:val="20"/>
          <w:szCs w:val="20"/>
        </w:rPr>
      </w:pPr>
      <w:r>
        <w:rPr>
          <w:rFonts w:ascii="Times New Roman" w:hAnsi="Times New Roman"/>
          <w:sz w:val="20"/>
          <w:szCs w:val="20"/>
        </w:rPr>
        <w:t>So</w:t>
      </w:r>
      <w:r w:rsidR="006052D4">
        <w:rPr>
          <w:rFonts w:ascii="Times New Roman" w:hAnsi="Times New Roman"/>
          <w:sz w:val="20"/>
          <w:szCs w:val="20"/>
        </w:rPr>
        <w:t xml:space="preserve">, </w:t>
      </w:r>
      <w:r w:rsidR="002E21BE">
        <w:rPr>
          <w:rFonts w:ascii="Times New Roman" w:hAnsi="Times New Roman"/>
          <w:sz w:val="20"/>
          <w:szCs w:val="20"/>
        </w:rPr>
        <w:t xml:space="preserve">if one prefers </w:t>
      </w:r>
      <w:r w:rsidR="006052D4">
        <w:rPr>
          <w:rFonts w:ascii="Times New Roman" w:hAnsi="Times New Roman"/>
          <w:sz w:val="20"/>
          <w:szCs w:val="20"/>
        </w:rPr>
        <w:t>RRC_INACTIVE</w:t>
      </w:r>
      <w:r w:rsidR="002E21BE">
        <w:rPr>
          <w:rFonts w:ascii="Times New Roman" w:hAnsi="Times New Roman"/>
          <w:sz w:val="20"/>
          <w:szCs w:val="20"/>
        </w:rPr>
        <w:t xml:space="preserve"> than RRC_IDLE</w:t>
      </w:r>
      <w:r w:rsidR="006052D4">
        <w:rPr>
          <w:rFonts w:ascii="Times New Roman" w:hAnsi="Times New Roman"/>
          <w:sz w:val="20"/>
          <w:szCs w:val="20"/>
        </w:rPr>
        <w:t xml:space="preserve">, </w:t>
      </w:r>
      <w:r w:rsidR="002E21BE">
        <w:rPr>
          <w:rFonts w:ascii="Times New Roman" w:hAnsi="Times New Roman"/>
          <w:sz w:val="20"/>
          <w:szCs w:val="20"/>
        </w:rPr>
        <w:t xml:space="preserve">the advantage mainly comes from the CP latency. </w:t>
      </w:r>
    </w:p>
    <w:p w14:paraId="53EB3B7E" w14:textId="74295337" w:rsidR="00A5412F" w:rsidRDefault="00A5412F">
      <w:pPr>
        <w:spacing w:before="120"/>
        <w:jc w:val="left"/>
        <w:rPr>
          <w:rFonts w:ascii="Times New Roman" w:hAnsi="Times New Roman"/>
          <w:sz w:val="20"/>
          <w:szCs w:val="20"/>
        </w:rPr>
      </w:pPr>
      <w:r>
        <w:rPr>
          <w:rFonts w:ascii="Times New Roman" w:hAnsi="Times New Roman" w:hint="eastAsia"/>
          <w:sz w:val="20"/>
          <w:szCs w:val="20"/>
        </w:rPr>
        <w:t>H</w:t>
      </w:r>
      <w:r>
        <w:rPr>
          <w:rFonts w:ascii="Times New Roman" w:hAnsi="Times New Roman"/>
          <w:sz w:val="20"/>
          <w:szCs w:val="20"/>
        </w:rPr>
        <w:t>owever, if we compare the CP latency between transition from RRC_IDLE and RRC_INACTIVE</w:t>
      </w:r>
    </w:p>
    <w:p w14:paraId="51E5933A" w14:textId="3A432F61" w:rsidR="00B504F7" w:rsidRPr="00B504F7" w:rsidRDefault="00B504F7" w:rsidP="00B504F7">
      <w:pPr>
        <w:pStyle w:val="a4"/>
        <w:rPr>
          <w:rFonts w:ascii="Times New Roman" w:hAnsi="Times New Roman"/>
          <w:sz w:val="20"/>
          <w:szCs w:val="20"/>
        </w:rPr>
      </w:pPr>
      <w:r w:rsidRPr="00B504F7">
        <w:rPr>
          <w:rFonts w:ascii="Times New Roman" w:hAnsi="Times New Roman"/>
          <w:sz w:val="20"/>
          <w:szCs w:val="20"/>
        </w:rPr>
        <w:t xml:space="preserve">Table </w:t>
      </w:r>
      <w:r w:rsidRPr="00B504F7">
        <w:rPr>
          <w:rFonts w:ascii="Times New Roman" w:hAnsi="Times New Roman"/>
          <w:sz w:val="20"/>
          <w:szCs w:val="20"/>
        </w:rPr>
        <w:fldChar w:fldCharType="begin"/>
      </w:r>
      <w:r w:rsidRPr="00B504F7">
        <w:rPr>
          <w:rFonts w:ascii="Times New Roman" w:hAnsi="Times New Roman"/>
          <w:sz w:val="20"/>
          <w:szCs w:val="20"/>
        </w:rPr>
        <w:instrText xml:space="preserve"> SEQ Table \* ARABIC </w:instrText>
      </w:r>
      <w:r w:rsidRPr="00B504F7">
        <w:rPr>
          <w:rFonts w:ascii="Times New Roman" w:hAnsi="Times New Roman"/>
          <w:sz w:val="20"/>
          <w:szCs w:val="20"/>
        </w:rPr>
        <w:fldChar w:fldCharType="separate"/>
      </w:r>
      <w:r>
        <w:rPr>
          <w:rFonts w:ascii="Times New Roman" w:hAnsi="Times New Roman"/>
          <w:noProof/>
          <w:sz w:val="20"/>
          <w:szCs w:val="20"/>
        </w:rPr>
        <w:t>2</w:t>
      </w:r>
      <w:r w:rsidRPr="00B504F7">
        <w:rPr>
          <w:rFonts w:ascii="Times New Roman" w:hAnsi="Times New Roman"/>
          <w:sz w:val="20"/>
          <w:szCs w:val="20"/>
        </w:rPr>
        <w:fldChar w:fldCharType="end"/>
      </w:r>
      <w:r w:rsidRPr="00B504F7">
        <w:rPr>
          <w:rFonts w:ascii="Times New Roman" w:hAnsi="Times New Roman"/>
          <w:sz w:val="20"/>
          <w:szCs w:val="20"/>
        </w:rPr>
        <w:t xml:space="preserve"> Transition latency for RRC_IDLE and RRC_INACTIVE</w:t>
      </w:r>
    </w:p>
    <w:tbl>
      <w:tblPr>
        <w:tblStyle w:val="afa"/>
        <w:tblW w:w="9634" w:type="dxa"/>
        <w:tblLayout w:type="fixed"/>
        <w:tblLook w:val="04A0" w:firstRow="1" w:lastRow="0" w:firstColumn="1" w:lastColumn="0" w:noHBand="0" w:noVBand="1"/>
      </w:tblPr>
      <w:tblGrid>
        <w:gridCol w:w="5096"/>
        <w:gridCol w:w="2269"/>
        <w:gridCol w:w="2269"/>
      </w:tblGrid>
      <w:tr w:rsidR="00A5412F" w:rsidRPr="00456074" w14:paraId="23515358" w14:textId="77777777" w:rsidTr="007E0AA8">
        <w:trPr>
          <w:trHeight w:val="20"/>
        </w:trPr>
        <w:tc>
          <w:tcPr>
            <w:tcW w:w="5096" w:type="dxa"/>
            <w:shd w:val="clear" w:color="auto" w:fill="FFC000"/>
            <w:hideMark/>
          </w:tcPr>
          <w:p w14:paraId="3A0C6C9A" w14:textId="77777777" w:rsidR="00A5412F" w:rsidRPr="007E0AA8" w:rsidRDefault="00A5412F" w:rsidP="00B504F7">
            <w:pPr>
              <w:pStyle w:val="ac"/>
              <w:spacing w:after="0"/>
              <w:jc w:val="left"/>
              <w:rPr>
                <w:rFonts w:ascii="Times New Roman" w:eastAsiaTheme="minorEastAsia" w:hAnsi="Times New Roman"/>
                <w:b/>
                <w:bCs/>
                <w:sz w:val="18"/>
                <w:szCs w:val="18"/>
              </w:rPr>
            </w:pPr>
            <w:r w:rsidRPr="007E0AA8">
              <w:rPr>
                <w:rFonts w:ascii="Times New Roman" w:eastAsiaTheme="minorEastAsia" w:hAnsi="Times New Roman"/>
                <w:b/>
                <w:bCs/>
                <w:sz w:val="18"/>
                <w:szCs w:val="18"/>
              </w:rPr>
              <w:t>Description</w:t>
            </w:r>
          </w:p>
        </w:tc>
        <w:tc>
          <w:tcPr>
            <w:tcW w:w="4538" w:type="dxa"/>
            <w:gridSpan w:val="2"/>
            <w:shd w:val="clear" w:color="auto" w:fill="FFC000"/>
            <w:hideMark/>
          </w:tcPr>
          <w:p w14:paraId="1E61A706" w14:textId="77777777" w:rsidR="00A5412F" w:rsidRPr="007E0AA8" w:rsidRDefault="00A5412F" w:rsidP="00B504F7">
            <w:pPr>
              <w:pStyle w:val="ac"/>
              <w:overflowPunct/>
              <w:autoSpaceDE/>
              <w:autoSpaceDN/>
              <w:adjustRightInd/>
              <w:spacing w:after="0"/>
              <w:jc w:val="left"/>
              <w:rPr>
                <w:rFonts w:ascii="Times New Roman" w:eastAsiaTheme="minorEastAsia" w:hAnsi="Times New Roman"/>
                <w:b/>
                <w:bCs/>
                <w:sz w:val="18"/>
                <w:szCs w:val="18"/>
              </w:rPr>
            </w:pPr>
            <w:r w:rsidRPr="007E0AA8">
              <w:rPr>
                <w:rFonts w:ascii="Times New Roman" w:eastAsiaTheme="minorEastAsia" w:hAnsi="Times New Roman"/>
                <w:b/>
                <w:bCs/>
                <w:sz w:val="18"/>
                <w:szCs w:val="18"/>
              </w:rPr>
              <w:t>NR (2 symbol TTI, 1 processing delay)</w:t>
            </w:r>
          </w:p>
        </w:tc>
      </w:tr>
      <w:tr w:rsidR="00A5412F" w:rsidRPr="00456074" w14:paraId="01F4765F" w14:textId="77777777" w:rsidTr="007E0AA8">
        <w:trPr>
          <w:trHeight w:val="20"/>
        </w:trPr>
        <w:tc>
          <w:tcPr>
            <w:tcW w:w="5096" w:type="dxa"/>
            <w:hideMark/>
          </w:tcPr>
          <w:p w14:paraId="01F7195C" w14:textId="77777777" w:rsidR="00A5412F" w:rsidRPr="007E0AA8" w:rsidRDefault="00A5412F" w:rsidP="00B504F7">
            <w:pPr>
              <w:pStyle w:val="ac"/>
              <w:overflowPunct/>
              <w:autoSpaceDE/>
              <w:autoSpaceDN/>
              <w:adjustRightInd/>
              <w:spacing w:after="0"/>
              <w:jc w:val="left"/>
              <w:rPr>
                <w:rFonts w:ascii="Times New Roman" w:eastAsiaTheme="minorEastAsia" w:hAnsi="Times New Roman"/>
                <w:b/>
                <w:bCs/>
                <w:sz w:val="18"/>
                <w:szCs w:val="18"/>
              </w:rPr>
            </w:pPr>
          </w:p>
        </w:tc>
        <w:tc>
          <w:tcPr>
            <w:tcW w:w="2269" w:type="dxa"/>
            <w:noWrap/>
            <w:hideMark/>
          </w:tcPr>
          <w:p w14:paraId="014C3AA1" w14:textId="286BC447" w:rsidR="00A5412F" w:rsidRPr="007E0AA8" w:rsidRDefault="00A5412F" w:rsidP="00B504F7">
            <w:pPr>
              <w:pStyle w:val="ac"/>
              <w:overflowPunct/>
              <w:autoSpaceDE/>
              <w:autoSpaceDN/>
              <w:adjustRightInd/>
              <w:spacing w:after="0"/>
              <w:jc w:val="left"/>
              <w:rPr>
                <w:rFonts w:ascii="Times New Roman" w:eastAsiaTheme="minorEastAsia" w:hAnsi="Times New Roman"/>
                <w:b/>
                <w:bCs/>
                <w:sz w:val="18"/>
                <w:szCs w:val="18"/>
              </w:rPr>
            </w:pPr>
            <w:r w:rsidRPr="007E0AA8">
              <w:rPr>
                <w:rFonts w:ascii="Times New Roman" w:eastAsiaTheme="minorEastAsia" w:hAnsi="Times New Roman"/>
                <w:b/>
                <w:bCs/>
                <w:sz w:val="18"/>
                <w:szCs w:val="18"/>
              </w:rPr>
              <w:t>RRC_IDLE</w:t>
            </w:r>
            <w:r w:rsidR="00807DCD">
              <w:rPr>
                <w:rFonts w:ascii="Times New Roman" w:eastAsiaTheme="minorEastAsia" w:hAnsi="Times New Roman"/>
                <w:b/>
                <w:bCs/>
                <w:sz w:val="18"/>
                <w:szCs w:val="18"/>
              </w:rPr>
              <w:t xml:space="preserve"> </w:t>
            </w:r>
            <w:r w:rsidRPr="007E0AA8">
              <w:rPr>
                <w:rFonts w:ascii="Times New Roman" w:eastAsiaTheme="minorEastAsia" w:hAnsi="Times New Roman"/>
                <w:b/>
                <w:bCs/>
                <w:sz w:val="18"/>
                <w:szCs w:val="18"/>
              </w:rPr>
              <w:t>[</w:t>
            </w:r>
            <w:proofErr w:type="spellStart"/>
            <w:r w:rsidRPr="007E0AA8">
              <w:rPr>
                <w:rFonts w:ascii="Times New Roman" w:eastAsiaTheme="minorEastAsia" w:hAnsi="Times New Roman"/>
                <w:b/>
                <w:bCs/>
                <w:sz w:val="18"/>
                <w:szCs w:val="18"/>
              </w:rPr>
              <w:t>ms</w:t>
            </w:r>
            <w:proofErr w:type="spellEnd"/>
            <w:r w:rsidRPr="007E0AA8">
              <w:rPr>
                <w:rFonts w:ascii="Times New Roman" w:eastAsiaTheme="minorEastAsia" w:hAnsi="Times New Roman"/>
                <w:b/>
                <w:bCs/>
                <w:sz w:val="18"/>
                <w:szCs w:val="18"/>
              </w:rPr>
              <w:t>]</w:t>
            </w:r>
          </w:p>
        </w:tc>
        <w:tc>
          <w:tcPr>
            <w:tcW w:w="2269" w:type="dxa"/>
            <w:noWrap/>
            <w:hideMark/>
          </w:tcPr>
          <w:p w14:paraId="6471EF41" w14:textId="77777777" w:rsidR="00A5412F" w:rsidRPr="007E0AA8" w:rsidRDefault="00A5412F" w:rsidP="00B504F7">
            <w:pPr>
              <w:pStyle w:val="ac"/>
              <w:overflowPunct/>
              <w:autoSpaceDE/>
              <w:autoSpaceDN/>
              <w:adjustRightInd/>
              <w:spacing w:after="0"/>
              <w:jc w:val="left"/>
              <w:rPr>
                <w:rFonts w:ascii="Times New Roman" w:eastAsiaTheme="minorEastAsia" w:hAnsi="Times New Roman"/>
                <w:b/>
                <w:bCs/>
                <w:sz w:val="18"/>
                <w:szCs w:val="18"/>
              </w:rPr>
            </w:pPr>
            <w:r w:rsidRPr="007E0AA8">
              <w:rPr>
                <w:rFonts w:ascii="Times New Roman" w:eastAsiaTheme="minorEastAsia" w:hAnsi="Times New Roman"/>
                <w:b/>
                <w:bCs/>
                <w:sz w:val="18"/>
                <w:szCs w:val="18"/>
              </w:rPr>
              <w:t>RRC_INACTIVE [</w:t>
            </w:r>
            <w:proofErr w:type="spellStart"/>
            <w:r w:rsidRPr="007E0AA8">
              <w:rPr>
                <w:rFonts w:ascii="Times New Roman" w:eastAsiaTheme="minorEastAsia" w:hAnsi="Times New Roman"/>
                <w:b/>
                <w:bCs/>
                <w:sz w:val="18"/>
                <w:szCs w:val="18"/>
              </w:rPr>
              <w:t>ms</w:t>
            </w:r>
            <w:proofErr w:type="spellEnd"/>
            <w:r w:rsidRPr="007E0AA8">
              <w:rPr>
                <w:rFonts w:ascii="Times New Roman" w:eastAsiaTheme="minorEastAsia" w:hAnsi="Times New Roman"/>
                <w:b/>
                <w:bCs/>
                <w:sz w:val="18"/>
                <w:szCs w:val="18"/>
              </w:rPr>
              <w:t>]</w:t>
            </w:r>
          </w:p>
        </w:tc>
      </w:tr>
      <w:tr w:rsidR="00A5412F" w:rsidRPr="00456074" w14:paraId="25BCFFF3" w14:textId="77777777" w:rsidTr="007E0AA8">
        <w:trPr>
          <w:trHeight w:val="20"/>
        </w:trPr>
        <w:tc>
          <w:tcPr>
            <w:tcW w:w="5096" w:type="dxa"/>
            <w:hideMark/>
          </w:tcPr>
          <w:p w14:paraId="1A6DCCB7"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Average delay due to RACH scheduling period</w:t>
            </w:r>
          </w:p>
        </w:tc>
        <w:tc>
          <w:tcPr>
            <w:tcW w:w="2269" w:type="dxa"/>
            <w:noWrap/>
            <w:hideMark/>
          </w:tcPr>
          <w:p w14:paraId="75352061" w14:textId="1A8AE958" w:rsidR="00A5412F" w:rsidRPr="00B504F7" w:rsidRDefault="00705D24" w:rsidP="00B504F7">
            <w:pPr>
              <w:pStyle w:val="ac"/>
              <w:overflowPunct/>
              <w:autoSpaceDE/>
              <w:autoSpaceDN/>
              <w:adjustRightInd/>
              <w:spacing w:after="0"/>
              <w:jc w:val="left"/>
              <w:rPr>
                <w:rFonts w:ascii="Times New Roman" w:eastAsiaTheme="minorEastAsia" w:hAnsi="Times New Roman"/>
                <w:sz w:val="18"/>
                <w:szCs w:val="18"/>
              </w:rPr>
            </w:pPr>
            <w:r w:rsidRPr="00705D24">
              <w:rPr>
                <w:rFonts w:ascii="Times New Roman" w:eastAsiaTheme="minorEastAsia" w:hAnsi="Times New Roman"/>
                <w:sz w:val="18"/>
                <w:szCs w:val="18"/>
              </w:rPr>
              <w:t>0</w:t>
            </w:r>
            <w:r>
              <w:rPr>
                <w:rFonts w:ascii="Times New Roman" w:eastAsiaTheme="minorEastAsia" w:hAnsi="Times New Roman"/>
                <w:sz w:val="18"/>
                <w:szCs w:val="18"/>
              </w:rPr>
              <w:t>,</w:t>
            </w:r>
            <w:r w:rsidRPr="00705D24">
              <w:rPr>
                <w:rFonts w:ascii="Times New Roman" w:eastAsiaTheme="minorEastAsia" w:hAnsi="Times New Roman"/>
                <w:sz w:val="18"/>
                <w:szCs w:val="18"/>
              </w:rPr>
              <w:t>428571</w:t>
            </w:r>
          </w:p>
        </w:tc>
        <w:tc>
          <w:tcPr>
            <w:tcW w:w="2269" w:type="dxa"/>
            <w:noWrap/>
            <w:hideMark/>
          </w:tcPr>
          <w:p w14:paraId="12280E65"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0,785714</w:t>
            </w:r>
          </w:p>
        </w:tc>
      </w:tr>
      <w:tr w:rsidR="00A5412F" w:rsidRPr="00456074" w14:paraId="24612C1E" w14:textId="77777777" w:rsidTr="007E0AA8">
        <w:trPr>
          <w:trHeight w:val="20"/>
        </w:trPr>
        <w:tc>
          <w:tcPr>
            <w:tcW w:w="5096" w:type="dxa"/>
            <w:hideMark/>
          </w:tcPr>
          <w:p w14:paraId="5EB3DD26"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RACH Preamble</w:t>
            </w:r>
          </w:p>
        </w:tc>
        <w:tc>
          <w:tcPr>
            <w:tcW w:w="2269" w:type="dxa"/>
            <w:noWrap/>
            <w:hideMark/>
          </w:tcPr>
          <w:p w14:paraId="3D8325F9"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0,214286</w:t>
            </w:r>
          </w:p>
        </w:tc>
        <w:tc>
          <w:tcPr>
            <w:tcW w:w="2269" w:type="dxa"/>
            <w:noWrap/>
            <w:hideMark/>
          </w:tcPr>
          <w:p w14:paraId="6B548437"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0,214286</w:t>
            </w:r>
          </w:p>
        </w:tc>
      </w:tr>
      <w:tr w:rsidR="00A5412F" w:rsidRPr="00456074" w14:paraId="1C0A71D6" w14:textId="77777777" w:rsidTr="007E0AA8">
        <w:trPr>
          <w:trHeight w:val="20"/>
        </w:trPr>
        <w:tc>
          <w:tcPr>
            <w:tcW w:w="5096" w:type="dxa"/>
            <w:hideMark/>
          </w:tcPr>
          <w:p w14:paraId="3EE6315F"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Preamble detection and transmission of RAR (Time between the end RACH transmission and UE's reception of scheduling grant and timing adjustment)</w:t>
            </w:r>
          </w:p>
        </w:tc>
        <w:tc>
          <w:tcPr>
            <w:tcW w:w="2269" w:type="dxa"/>
            <w:noWrap/>
            <w:hideMark/>
          </w:tcPr>
          <w:p w14:paraId="5D6C61E0"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0,714286</w:t>
            </w:r>
          </w:p>
        </w:tc>
        <w:tc>
          <w:tcPr>
            <w:tcW w:w="2269" w:type="dxa"/>
            <w:noWrap/>
            <w:hideMark/>
          </w:tcPr>
          <w:p w14:paraId="21F3AB97"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0,714286</w:t>
            </w:r>
          </w:p>
        </w:tc>
      </w:tr>
      <w:tr w:rsidR="00A5412F" w:rsidRPr="00456074" w14:paraId="5083EC91" w14:textId="77777777" w:rsidTr="007E0AA8">
        <w:trPr>
          <w:trHeight w:val="20"/>
        </w:trPr>
        <w:tc>
          <w:tcPr>
            <w:tcW w:w="5096" w:type="dxa"/>
            <w:hideMark/>
          </w:tcPr>
          <w:p w14:paraId="57BDD823"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UE Processing Delay (decoding of scheduling grant, timing alignment and C-RNTI assignment + L1 encoding of RRC Connection Request)</w:t>
            </w:r>
          </w:p>
        </w:tc>
        <w:tc>
          <w:tcPr>
            <w:tcW w:w="2269" w:type="dxa"/>
            <w:noWrap/>
            <w:hideMark/>
          </w:tcPr>
          <w:p w14:paraId="5594A034"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5</w:t>
            </w:r>
          </w:p>
        </w:tc>
        <w:tc>
          <w:tcPr>
            <w:tcW w:w="2269" w:type="dxa"/>
            <w:noWrap/>
            <w:hideMark/>
          </w:tcPr>
          <w:p w14:paraId="41D2D6B6"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5</w:t>
            </w:r>
          </w:p>
        </w:tc>
      </w:tr>
      <w:tr w:rsidR="00A5412F" w:rsidRPr="00456074" w14:paraId="75DB5393" w14:textId="77777777" w:rsidTr="007E0AA8">
        <w:trPr>
          <w:trHeight w:val="20"/>
        </w:trPr>
        <w:tc>
          <w:tcPr>
            <w:tcW w:w="5096" w:type="dxa"/>
            <w:hideMark/>
          </w:tcPr>
          <w:p w14:paraId="70175874"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Transmission of RRC Setup Request / RRC Resume request</w:t>
            </w:r>
          </w:p>
        </w:tc>
        <w:tc>
          <w:tcPr>
            <w:tcW w:w="2269" w:type="dxa"/>
            <w:noWrap/>
            <w:hideMark/>
          </w:tcPr>
          <w:p w14:paraId="5E3810EC"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1</w:t>
            </w:r>
          </w:p>
        </w:tc>
        <w:tc>
          <w:tcPr>
            <w:tcW w:w="2269" w:type="dxa"/>
            <w:noWrap/>
            <w:hideMark/>
          </w:tcPr>
          <w:p w14:paraId="27EE23AC"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1</w:t>
            </w:r>
          </w:p>
        </w:tc>
      </w:tr>
      <w:tr w:rsidR="00A5412F" w:rsidRPr="00456074" w14:paraId="4544196A" w14:textId="77777777" w:rsidTr="007E0AA8">
        <w:trPr>
          <w:trHeight w:val="20"/>
        </w:trPr>
        <w:tc>
          <w:tcPr>
            <w:tcW w:w="5096" w:type="dxa"/>
            <w:hideMark/>
          </w:tcPr>
          <w:p w14:paraId="7A22234A" w14:textId="4387E6E0"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 xml:space="preserve">Processing delay in </w:t>
            </w:r>
            <w:r w:rsidR="002D249D">
              <w:rPr>
                <w:rFonts w:ascii="Times New Roman" w:eastAsiaTheme="minorEastAsia" w:hAnsi="Times New Roman"/>
                <w:sz w:val="18"/>
                <w:szCs w:val="18"/>
              </w:rPr>
              <w:t>g</w:t>
            </w:r>
            <w:r w:rsidRPr="00B504F7">
              <w:rPr>
                <w:rFonts w:ascii="Times New Roman" w:eastAsiaTheme="minorEastAsia" w:hAnsi="Times New Roman"/>
                <w:sz w:val="18"/>
                <w:szCs w:val="18"/>
              </w:rPr>
              <w:t>NB (L2 and RRC)</w:t>
            </w:r>
          </w:p>
        </w:tc>
        <w:tc>
          <w:tcPr>
            <w:tcW w:w="2269" w:type="dxa"/>
            <w:noWrap/>
            <w:hideMark/>
          </w:tcPr>
          <w:p w14:paraId="38301E29"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4</w:t>
            </w:r>
          </w:p>
        </w:tc>
        <w:tc>
          <w:tcPr>
            <w:tcW w:w="2269" w:type="dxa"/>
            <w:noWrap/>
            <w:hideMark/>
          </w:tcPr>
          <w:p w14:paraId="2901CDE2"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4</w:t>
            </w:r>
          </w:p>
        </w:tc>
      </w:tr>
      <w:tr w:rsidR="00A5412F" w:rsidRPr="00456074" w14:paraId="38CE2F7F" w14:textId="77777777" w:rsidTr="007E0AA8">
        <w:trPr>
          <w:trHeight w:val="20"/>
        </w:trPr>
        <w:tc>
          <w:tcPr>
            <w:tcW w:w="5096" w:type="dxa"/>
            <w:hideMark/>
          </w:tcPr>
          <w:p w14:paraId="608FC7D4"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Transmission of RRC Setup (and UL grant)/ RRC Resume</w:t>
            </w:r>
          </w:p>
        </w:tc>
        <w:tc>
          <w:tcPr>
            <w:tcW w:w="2269" w:type="dxa"/>
            <w:noWrap/>
            <w:hideMark/>
          </w:tcPr>
          <w:p w14:paraId="0DC718A4"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1</w:t>
            </w:r>
          </w:p>
        </w:tc>
        <w:tc>
          <w:tcPr>
            <w:tcW w:w="2269" w:type="dxa"/>
            <w:noWrap/>
            <w:hideMark/>
          </w:tcPr>
          <w:p w14:paraId="2A091097"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1</w:t>
            </w:r>
          </w:p>
        </w:tc>
      </w:tr>
      <w:tr w:rsidR="00A5412F" w:rsidRPr="00456074" w14:paraId="412CF4C2" w14:textId="77777777" w:rsidTr="007E0AA8">
        <w:trPr>
          <w:trHeight w:val="20"/>
        </w:trPr>
        <w:tc>
          <w:tcPr>
            <w:tcW w:w="5096" w:type="dxa"/>
            <w:hideMark/>
          </w:tcPr>
          <w:p w14:paraId="5900EF48"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Processing delay in the UE (L2 and RRC)</w:t>
            </w:r>
          </w:p>
        </w:tc>
        <w:tc>
          <w:tcPr>
            <w:tcW w:w="2269" w:type="dxa"/>
            <w:noWrap/>
            <w:hideMark/>
          </w:tcPr>
          <w:p w14:paraId="58100779"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15</w:t>
            </w:r>
          </w:p>
        </w:tc>
        <w:tc>
          <w:tcPr>
            <w:tcW w:w="2269" w:type="dxa"/>
            <w:noWrap/>
            <w:hideMark/>
          </w:tcPr>
          <w:p w14:paraId="79FB8512" w14:textId="4D07DAA8"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1</w:t>
            </w:r>
            <w:r w:rsidR="00B504F7" w:rsidRPr="00B504F7">
              <w:rPr>
                <w:rFonts w:ascii="Times New Roman" w:eastAsiaTheme="minorEastAsia" w:hAnsi="Times New Roman"/>
                <w:sz w:val="18"/>
                <w:szCs w:val="18"/>
              </w:rPr>
              <w:t>5</w:t>
            </w:r>
          </w:p>
        </w:tc>
      </w:tr>
      <w:tr w:rsidR="00A5412F" w:rsidRPr="00456074" w14:paraId="5F3559C4" w14:textId="77777777" w:rsidTr="007E0AA8">
        <w:trPr>
          <w:trHeight w:val="20"/>
        </w:trPr>
        <w:tc>
          <w:tcPr>
            <w:tcW w:w="5096" w:type="dxa"/>
            <w:hideMark/>
          </w:tcPr>
          <w:p w14:paraId="74B67BA2"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Transmission of RRC Setup complete (including NAS Service Request)/ RRC Resume Complete</w:t>
            </w:r>
          </w:p>
        </w:tc>
        <w:tc>
          <w:tcPr>
            <w:tcW w:w="2269" w:type="dxa"/>
            <w:noWrap/>
            <w:hideMark/>
          </w:tcPr>
          <w:p w14:paraId="1F3C7FCD"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1</w:t>
            </w:r>
          </w:p>
        </w:tc>
        <w:tc>
          <w:tcPr>
            <w:tcW w:w="2269" w:type="dxa"/>
            <w:noWrap/>
            <w:hideMark/>
          </w:tcPr>
          <w:p w14:paraId="6EFF9CF5"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1</w:t>
            </w:r>
          </w:p>
        </w:tc>
      </w:tr>
      <w:tr w:rsidR="00A5412F" w:rsidRPr="00456074" w14:paraId="7DF5A260" w14:textId="77777777" w:rsidTr="005051D5">
        <w:trPr>
          <w:trHeight w:val="20"/>
        </w:trPr>
        <w:tc>
          <w:tcPr>
            <w:tcW w:w="5096" w:type="dxa"/>
            <w:hideMark/>
          </w:tcPr>
          <w:p w14:paraId="1CC18A4C" w14:textId="7CD31F1A"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 xml:space="preserve">Processing delay in </w:t>
            </w:r>
            <w:r w:rsidR="002D249D">
              <w:rPr>
                <w:rFonts w:ascii="Times New Roman" w:eastAsiaTheme="minorEastAsia" w:hAnsi="Times New Roman"/>
                <w:sz w:val="18"/>
                <w:szCs w:val="18"/>
              </w:rPr>
              <w:t>g</w:t>
            </w:r>
            <w:r w:rsidRPr="00B504F7">
              <w:rPr>
                <w:rFonts w:ascii="Times New Roman" w:eastAsiaTheme="minorEastAsia" w:hAnsi="Times New Roman"/>
                <w:sz w:val="18"/>
                <w:szCs w:val="18"/>
              </w:rPr>
              <w:t>NB (</w:t>
            </w:r>
            <w:proofErr w:type="spellStart"/>
            <w:r w:rsidRPr="00B504F7">
              <w:rPr>
                <w:rFonts w:ascii="Times New Roman" w:eastAsiaTheme="minorEastAsia" w:hAnsi="Times New Roman"/>
                <w:sz w:val="18"/>
                <w:szCs w:val="18"/>
              </w:rPr>
              <w:t>Uu</w:t>
            </w:r>
            <w:proofErr w:type="spellEnd"/>
            <w:r w:rsidRPr="00B504F7">
              <w:rPr>
                <w:rFonts w:ascii="Times New Roman" w:eastAsiaTheme="minorEastAsia" w:hAnsi="Times New Roman"/>
                <w:sz w:val="18"/>
                <w:szCs w:val="18"/>
              </w:rPr>
              <w:t xml:space="preserve"> –&gt; S1-C</w:t>
            </w:r>
            <w:r w:rsidR="005051D5">
              <w:rPr>
                <w:rFonts w:ascii="Times New Roman" w:eastAsiaTheme="minorEastAsia" w:hAnsi="Times New Roman" w:hint="eastAsia"/>
                <w:sz w:val="18"/>
                <w:szCs w:val="18"/>
              </w:rPr>
              <w:t xml:space="preserve"> </w:t>
            </w:r>
            <w:r w:rsidR="005051D5">
              <w:rPr>
                <w:rFonts w:ascii="Times New Roman" w:eastAsiaTheme="minorEastAsia" w:hAnsi="Times New Roman"/>
                <w:sz w:val="18"/>
                <w:szCs w:val="18"/>
              </w:rPr>
              <w:t>/ Xn</w:t>
            </w:r>
            <w:r w:rsidRPr="00B504F7">
              <w:rPr>
                <w:rFonts w:ascii="Times New Roman" w:eastAsiaTheme="minorEastAsia" w:hAnsi="Times New Roman"/>
                <w:sz w:val="18"/>
                <w:szCs w:val="18"/>
              </w:rPr>
              <w:t>)</w:t>
            </w:r>
          </w:p>
        </w:tc>
        <w:tc>
          <w:tcPr>
            <w:tcW w:w="2269" w:type="dxa"/>
            <w:noWrap/>
            <w:hideMark/>
          </w:tcPr>
          <w:p w14:paraId="771F83F9"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4</w:t>
            </w:r>
          </w:p>
        </w:tc>
        <w:tc>
          <w:tcPr>
            <w:tcW w:w="2269" w:type="dxa"/>
            <w:noWrap/>
          </w:tcPr>
          <w:p w14:paraId="0F16EFAE" w14:textId="6B389A62"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4</w:t>
            </w:r>
          </w:p>
        </w:tc>
      </w:tr>
      <w:tr w:rsidR="00A5412F" w:rsidRPr="00456074" w14:paraId="51276E7E" w14:textId="77777777" w:rsidTr="005051D5">
        <w:trPr>
          <w:trHeight w:val="20"/>
        </w:trPr>
        <w:tc>
          <w:tcPr>
            <w:tcW w:w="5096" w:type="dxa"/>
            <w:hideMark/>
          </w:tcPr>
          <w:p w14:paraId="5363379B" w14:textId="19247252"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S1-CP Transfer delay</w:t>
            </w:r>
            <w:r w:rsidR="00873C30">
              <w:rPr>
                <w:rFonts w:ascii="Times New Roman" w:eastAsiaTheme="minorEastAsia" w:hAnsi="Times New Roman"/>
                <w:sz w:val="18"/>
                <w:szCs w:val="18"/>
              </w:rPr>
              <w:t xml:space="preserve"> / Xn Transfer delay</w:t>
            </w:r>
          </w:p>
        </w:tc>
        <w:tc>
          <w:tcPr>
            <w:tcW w:w="2269" w:type="dxa"/>
            <w:noWrap/>
            <w:hideMark/>
          </w:tcPr>
          <w:p w14:paraId="16B4D34E"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3</w:t>
            </w:r>
          </w:p>
        </w:tc>
        <w:tc>
          <w:tcPr>
            <w:tcW w:w="2269" w:type="dxa"/>
            <w:noWrap/>
          </w:tcPr>
          <w:p w14:paraId="321B01F9" w14:textId="75878A0C"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3</w:t>
            </w:r>
          </w:p>
        </w:tc>
      </w:tr>
      <w:tr w:rsidR="00A5412F" w:rsidRPr="00456074" w14:paraId="084C581E" w14:textId="77777777" w:rsidTr="007E0AA8">
        <w:trPr>
          <w:trHeight w:val="20"/>
        </w:trPr>
        <w:tc>
          <w:tcPr>
            <w:tcW w:w="5096" w:type="dxa"/>
            <w:hideMark/>
          </w:tcPr>
          <w:p w14:paraId="70C6CB16"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AMF Processing Delay (including UE context retrieval of 10ms)</w:t>
            </w:r>
          </w:p>
        </w:tc>
        <w:tc>
          <w:tcPr>
            <w:tcW w:w="2269" w:type="dxa"/>
            <w:noWrap/>
            <w:hideMark/>
          </w:tcPr>
          <w:p w14:paraId="1D9E8D1F"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15</w:t>
            </w:r>
          </w:p>
        </w:tc>
        <w:tc>
          <w:tcPr>
            <w:tcW w:w="2269" w:type="dxa"/>
            <w:noWrap/>
            <w:hideMark/>
          </w:tcPr>
          <w:p w14:paraId="6698A059" w14:textId="75D393A4"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1</w:t>
            </w:r>
            <w:r w:rsidR="00C90A8B">
              <w:rPr>
                <w:rFonts w:ascii="Times New Roman" w:eastAsiaTheme="minorEastAsia" w:hAnsi="Times New Roman"/>
                <w:sz w:val="18"/>
                <w:szCs w:val="18"/>
              </w:rPr>
              <w:t>0</w:t>
            </w:r>
          </w:p>
        </w:tc>
      </w:tr>
      <w:tr w:rsidR="00A5412F" w:rsidRPr="00456074" w14:paraId="29689BB7" w14:textId="77777777" w:rsidTr="007E0AA8">
        <w:trPr>
          <w:trHeight w:val="20"/>
        </w:trPr>
        <w:tc>
          <w:tcPr>
            <w:tcW w:w="5096" w:type="dxa"/>
            <w:hideMark/>
          </w:tcPr>
          <w:p w14:paraId="73DD2BF2" w14:textId="50D3E9C5"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S1-</w:t>
            </w:r>
            <w:r w:rsidR="00873C30">
              <w:rPr>
                <w:rFonts w:ascii="Times New Roman" w:eastAsiaTheme="minorEastAsia" w:hAnsi="Times New Roman"/>
                <w:sz w:val="18"/>
                <w:szCs w:val="18"/>
              </w:rPr>
              <w:t>C</w:t>
            </w:r>
            <w:r w:rsidRPr="00B504F7">
              <w:rPr>
                <w:rFonts w:ascii="Times New Roman" w:eastAsiaTheme="minorEastAsia" w:hAnsi="Times New Roman"/>
                <w:sz w:val="18"/>
                <w:szCs w:val="18"/>
              </w:rPr>
              <w:t>P Transfer delay</w:t>
            </w:r>
            <w:r w:rsidR="00873C30">
              <w:rPr>
                <w:rFonts w:ascii="Times New Roman" w:eastAsiaTheme="minorEastAsia" w:hAnsi="Times New Roman"/>
                <w:sz w:val="18"/>
                <w:szCs w:val="18"/>
              </w:rPr>
              <w:t xml:space="preserve"> / Xn Transfer delay</w:t>
            </w:r>
          </w:p>
        </w:tc>
        <w:tc>
          <w:tcPr>
            <w:tcW w:w="2269" w:type="dxa"/>
            <w:noWrap/>
            <w:hideMark/>
          </w:tcPr>
          <w:p w14:paraId="202A6208"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3</w:t>
            </w:r>
          </w:p>
        </w:tc>
        <w:tc>
          <w:tcPr>
            <w:tcW w:w="2269" w:type="dxa"/>
            <w:noWrap/>
            <w:hideMark/>
          </w:tcPr>
          <w:p w14:paraId="14FF839B" w14:textId="6BC7F6A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3</w:t>
            </w:r>
          </w:p>
        </w:tc>
      </w:tr>
      <w:tr w:rsidR="00A5412F" w:rsidRPr="00456074" w14:paraId="487C7875" w14:textId="77777777" w:rsidTr="007E0AA8">
        <w:trPr>
          <w:trHeight w:val="20"/>
        </w:trPr>
        <w:tc>
          <w:tcPr>
            <w:tcW w:w="5096" w:type="dxa"/>
            <w:hideMark/>
          </w:tcPr>
          <w:p w14:paraId="2D2A7D1E" w14:textId="67AD6B0D"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 xml:space="preserve">Processing delay in </w:t>
            </w:r>
            <w:r w:rsidR="002D249D">
              <w:rPr>
                <w:rFonts w:ascii="Times New Roman" w:eastAsiaTheme="minorEastAsia" w:hAnsi="Times New Roman"/>
                <w:sz w:val="18"/>
                <w:szCs w:val="18"/>
              </w:rPr>
              <w:t>g</w:t>
            </w:r>
            <w:r w:rsidRPr="00B504F7">
              <w:rPr>
                <w:rFonts w:ascii="Times New Roman" w:eastAsiaTheme="minorEastAsia" w:hAnsi="Times New Roman"/>
                <w:sz w:val="18"/>
                <w:szCs w:val="18"/>
              </w:rPr>
              <w:t xml:space="preserve">NB (S1-C </w:t>
            </w:r>
            <w:r w:rsidR="005051D5">
              <w:rPr>
                <w:rFonts w:ascii="Times New Roman" w:eastAsiaTheme="minorEastAsia" w:hAnsi="Times New Roman"/>
                <w:sz w:val="18"/>
                <w:szCs w:val="18"/>
              </w:rPr>
              <w:t xml:space="preserve">/ Xn </w:t>
            </w:r>
            <w:r w:rsidRPr="00B504F7">
              <w:rPr>
                <w:rFonts w:ascii="Times New Roman" w:eastAsiaTheme="minorEastAsia" w:hAnsi="Times New Roman"/>
                <w:sz w:val="18"/>
                <w:szCs w:val="18"/>
              </w:rPr>
              <w:t xml:space="preserve">–&gt; </w:t>
            </w:r>
            <w:proofErr w:type="spellStart"/>
            <w:r w:rsidRPr="00B504F7">
              <w:rPr>
                <w:rFonts w:ascii="Times New Roman" w:eastAsiaTheme="minorEastAsia" w:hAnsi="Times New Roman"/>
                <w:sz w:val="18"/>
                <w:szCs w:val="18"/>
              </w:rPr>
              <w:t>Uu</w:t>
            </w:r>
            <w:proofErr w:type="spellEnd"/>
            <w:r w:rsidRPr="00B504F7">
              <w:rPr>
                <w:rFonts w:ascii="Times New Roman" w:eastAsiaTheme="minorEastAsia" w:hAnsi="Times New Roman"/>
                <w:sz w:val="18"/>
                <w:szCs w:val="18"/>
              </w:rPr>
              <w:t>)</w:t>
            </w:r>
          </w:p>
        </w:tc>
        <w:tc>
          <w:tcPr>
            <w:tcW w:w="2269" w:type="dxa"/>
            <w:noWrap/>
            <w:hideMark/>
          </w:tcPr>
          <w:p w14:paraId="1BD7B993"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4</w:t>
            </w:r>
          </w:p>
        </w:tc>
        <w:tc>
          <w:tcPr>
            <w:tcW w:w="2269" w:type="dxa"/>
            <w:noWrap/>
            <w:hideMark/>
          </w:tcPr>
          <w:p w14:paraId="3DF704B5" w14:textId="58B07200" w:rsidR="00A5412F" w:rsidRPr="00B504F7" w:rsidRDefault="00873C30" w:rsidP="00B504F7">
            <w:pPr>
              <w:pStyle w:val="ac"/>
              <w:overflowPunct/>
              <w:autoSpaceDE/>
              <w:autoSpaceDN/>
              <w:adjustRightInd/>
              <w:spacing w:after="0"/>
              <w:jc w:val="left"/>
              <w:rPr>
                <w:rFonts w:ascii="Times New Roman" w:eastAsiaTheme="minorEastAsia" w:hAnsi="Times New Roman"/>
                <w:sz w:val="18"/>
                <w:szCs w:val="18"/>
              </w:rPr>
            </w:pPr>
            <w:r>
              <w:rPr>
                <w:rFonts w:ascii="Times New Roman" w:eastAsiaTheme="minorEastAsia" w:hAnsi="Times New Roman" w:hint="eastAsia"/>
                <w:sz w:val="18"/>
                <w:szCs w:val="18"/>
              </w:rPr>
              <w:t>4</w:t>
            </w:r>
          </w:p>
        </w:tc>
      </w:tr>
      <w:tr w:rsidR="00A5412F" w:rsidRPr="00456074" w14:paraId="7044F028" w14:textId="77777777" w:rsidTr="007E0AA8">
        <w:trPr>
          <w:trHeight w:val="20"/>
        </w:trPr>
        <w:tc>
          <w:tcPr>
            <w:tcW w:w="5096" w:type="dxa"/>
            <w:hideMark/>
          </w:tcPr>
          <w:p w14:paraId="6A25FF23"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Transmission of RRC Security Mode Command and Connection Reconfiguration (+TTI alignment)</w:t>
            </w:r>
          </w:p>
        </w:tc>
        <w:tc>
          <w:tcPr>
            <w:tcW w:w="2269" w:type="dxa"/>
            <w:noWrap/>
            <w:hideMark/>
          </w:tcPr>
          <w:p w14:paraId="48BB8CF8"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1,5</w:t>
            </w:r>
          </w:p>
        </w:tc>
        <w:tc>
          <w:tcPr>
            <w:tcW w:w="2269" w:type="dxa"/>
            <w:noWrap/>
            <w:hideMark/>
          </w:tcPr>
          <w:p w14:paraId="5E1BEC4B"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p>
        </w:tc>
      </w:tr>
      <w:tr w:rsidR="00A5412F" w:rsidRPr="00456074" w14:paraId="28A1907A" w14:textId="77777777" w:rsidTr="007E0AA8">
        <w:trPr>
          <w:trHeight w:val="20"/>
        </w:trPr>
        <w:tc>
          <w:tcPr>
            <w:tcW w:w="5096" w:type="dxa"/>
            <w:hideMark/>
          </w:tcPr>
          <w:p w14:paraId="1FBE127D"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Processing delay in UE (L2 and RRC)</w:t>
            </w:r>
          </w:p>
        </w:tc>
        <w:tc>
          <w:tcPr>
            <w:tcW w:w="2269" w:type="dxa"/>
            <w:noWrap/>
            <w:hideMark/>
          </w:tcPr>
          <w:p w14:paraId="4F3FD972" w14:textId="4FDCDE96"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15</w:t>
            </w:r>
          </w:p>
        </w:tc>
        <w:tc>
          <w:tcPr>
            <w:tcW w:w="2269" w:type="dxa"/>
            <w:noWrap/>
            <w:hideMark/>
          </w:tcPr>
          <w:p w14:paraId="5F85BC9C"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p>
        </w:tc>
      </w:tr>
      <w:tr w:rsidR="00A5412F" w:rsidRPr="00456074" w14:paraId="66D872D6" w14:textId="77777777" w:rsidTr="007E0AA8">
        <w:trPr>
          <w:trHeight w:val="20"/>
        </w:trPr>
        <w:tc>
          <w:tcPr>
            <w:tcW w:w="5096" w:type="dxa"/>
            <w:hideMark/>
          </w:tcPr>
          <w:p w14:paraId="5930700F"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sz w:val="18"/>
                <w:szCs w:val="18"/>
              </w:rPr>
              <w:t>UE Capabilities and Initial Context Setup request</w:t>
            </w:r>
          </w:p>
        </w:tc>
        <w:tc>
          <w:tcPr>
            <w:tcW w:w="2269" w:type="dxa"/>
            <w:noWrap/>
            <w:hideMark/>
          </w:tcPr>
          <w:p w14:paraId="0B09DF21" w14:textId="409FE5DC" w:rsidR="00A5412F" w:rsidRPr="00B504F7" w:rsidRDefault="00873C30" w:rsidP="00B504F7">
            <w:pPr>
              <w:pStyle w:val="ac"/>
              <w:overflowPunct/>
              <w:autoSpaceDE/>
              <w:autoSpaceDN/>
              <w:adjustRightInd/>
              <w:spacing w:after="0"/>
              <w:jc w:val="left"/>
              <w:rPr>
                <w:rFonts w:ascii="Times New Roman" w:eastAsiaTheme="minorEastAsia" w:hAnsi="Times New Roman"/>
                <w:sz w:val="18"/>
                <w:szCs w:val="18"/>
              </w:rPr>
            </w:pPr>
            <w:r>
              <w:rPr>
                <w:rFonts w:ascii="Times New Roman" w:eastAsiaTheme="minorEastAsia" w:hAnsi="Times New Roman"/>
                <w:sz w:val="18"/>
                <w:szCs w:val="18"/>
              </w:rPr>
              <w:t>[</w:t>
            </w:r>
            <w:r w:rsidR="00A5412F" w:rsidRPr="00B504F7">
              <w:rPr>
                <w:rFonts w:ascii="Times New Roman" w:eastAsiaTheme="minorEastAsia" w:hAnsi="Times New Roman"/>
                <w:sz w:val="18"/>
                <w:szCs w:val="18"/>
              </w:rPr>
              <w:t>80</w:t>
            </w:r>
            <w:r>
              <w:rPr>
                <w:rFonts w:ascii="Times New Roman" w:eastAsiaTheme="minorEastAsia" w:hAnsi="Times New Roman"/>
                <w:sz w:val="18"/>
                <w:szCs w:val="18"/>
              </w:rPr>
              <w:t>]</w:t>
            </w:r>
          </w:p>
        </w:tc>
        <w:tc>
          <w:tcPr>
            <w:tcW w:w="2269" w:type="dxa"/>
            <w:noWrap/>
            <w:hideMark/>
          </w:tcPr>
          <w:p w14:paraId="14C1B8BA" w14:textId="77777777"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p>
        </w:tc>
      </w:tr>
      <w:tr w:rsidR="00A5412F" w:rsidRPr="00456074" w14:paraId="7BA288AB" w14:textId="77777777" w:rsidTr="007E0AA8">
        <w:trPr>
          <w:trHeight w:val="20"/>
        </w:trPr>
        <w:tc>
          <w:tcPr>
            <w:tcW w:w="5096" w:type="dxa"/>
          </w:tcPr>
          <w:p w14:paraId="7B740AD1" w14:textId="57354F3C"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hint="eastAsia"/>
                <w:sz w:val="18"/>
                <w:szCs w:val="18"/>
              </w:rPr>
              <w:t>U</w:t>
            </w:r>
            <w:r w:rsidRPr="00B504F7">
              <w:rPr>
                <w:rFonts w:ascii="Times New Roman" w:eastAsiaTheme="minorEastAsia" w:hAnsi="Times New Roman"/>
                <w:sz w:val="18"/>
                <w:szCs w:val="18"/>
              </w:rPr>
              <w:t>P Latency</w:t>
            </w:r>
            <w:r w:rsidR="00C90A8B">
              <w:rPr>
                <w:rFonts w:ascii="Times New Roman" w:eastAsiaTheme="minorEastAsia" w:hAnsi="Times New Roman"/>
                <w:sz w:val="18"/>
                <w:szCs w:val="18"/>
              </w:rPr>
              <w:t xml:space="preserve"> </w:t>
            </w:r>
            <w:r w:rsidR="00C90A8B">
              <w:rPr>
                <w:rFonts w:ascii="Times New Roman" w:eastAsiaTheme="minorEastAsia" w:hAnsi="Times New Roman" w:hint="eastAsia"/>
                <w:sz w:val="18"/>
                <w:szCs w:val="18"/>
              </w:rPr>
              <w:t>[</w:t>
            </w:r>
            <w:r w:rsidR="00C90A8B">
              <w:rPr>
                <w:rFonts w:ascii="Times New Roman" w:eastAsiaTheme="minorEastAsia" w:hAnsi="Times New Roman"/>
                <w:sz w:val="18"/>
                <w:szCs w:val="18"/>
              </w:rPr>
              <w:t>2]</w:t>
            </w:r>
          </w:p>
        </w:tc>
        <w:tc>
          <w:tcPr>
            <w:tcW w:w="2269" w:type="dxa"/>
            <w:noWrap/>
          </w:tcPr>
          <w:p w14:paraId="2DCFEF69" w14:textId="26C14408"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hint="eastAsia"/>
                <w:sz w:val="18"/>
                <w:szCs w:val="18"/>
              </w:rPr>
              <w:t>4</w:t>
            </w:r>
          </w:p>
        </w:tc>
        <w:tc>
          <w:tcPr>
            <w:tcW w:w="2269" w:type="dxa"/>
            <w:noWrap/>
          </w:tcPr>
          <w:p w14:paraId="1D204FCF" w14:textId="5F5BBE7F" w:rsidR="00A5412F" w:rsidRPr="00B504F7" w:rsidRDefault="00A5412F" w:rsidP="00B504F7">
            <w:pPr>
              <w:pStyle w:val="ac"/>
              <w:overflowPunct/>
              <w:autoSpaceDE/>
              <w:autoSpaceDN/>
              <w:adjustRightInd/>
              <w:spacing w:after="0"/>
              <w:jc w:val="left"/>
              <w:rPr>
                <w:rFonts w:ascii="Times New Roman" w:eastAsiaTheme="minorEastAsia" w:hAnsi="Times New Roman"/>
                <w:sz w:val="18"/>
                <w:szCs w:val="18"/>
              </w:rPr>
            </w:pPr>
            <w:r w:rsidRPr="00B504F7">
              <w:rPr>
                <w:rFonts w:ascii="Times New Roman" w:eastAsiaTheme="minorEastAsia" w:hAnsi="Times New Roman" w:hint="eastAsia"/>
                <w:sz w:val="18"/>
                <w:szCs w:val="18"/>
              </w:rPr>
              <w:t>4</w:t>
            </w:r>
          </w:p>
        </w:tc>
      </w:tr>
      <w:tr w:rsidR="00A5412F" w:rsidRPr="00456074" w14:paraId="279BAA62" w14:textId="77777777" w:rsidTr="007E0AA8">
        <w:trPr>
          <w:trHeight w:val="20"/>
        </w:trPr>
        <w:tc>
          <w:tcPr>
            <w:tcW w:w="5096" w:type="dxa"/>
          </w:tcPr>
          <w:p w14:paraId="7D50468F" w14:textId="3BC00BA7" w:rsidR="00A5412F" w:rsidRPr="007E0AA8" w:rsidRDefault="00A5412F" w:rsidP="00B504F7">
            <w:pPr>
              <w:pStyle w:val="ac"/>
              <w:overflowPunct/>
              <w:autoSpaceDE/>
              <w:autoSpaceDN/>
              <w:adjustRightInd/>
              <w:spacing w:after="0"/>
              <w:jc w:val="left"/>
              <w:rPr>
                <w:rFonts w:ascii="Times New Roman" w:eastAsiaTheme="minorEastAsia" w:hAnsi="Times New Roman"/>
                <w:b/>
                <w:bCs/>
                <w:i/>
                <w:iCs/>
                <w:sz w:val="18"/>
                <w:szCs w:val="18"/>
              </w:rPr>
            </w:pPr>
            <w:r w:rsidRPr="007E0AA8">
              <w:rPr>
                <w:rFonts w:ascii="Times New Roman" w:eastAsiaTheme="minorEastAsia" w:hAnsi="Times New Roman" w:hint="eastAsia"/>
                <w:b/>
                <w:bCs/>
                <w:i/>
                <w:iCs/>
                <w:sz w:val="18"/>
                <w:szCs w:val="18"/>
              </w:rPr>
              <w:t>S</w:t>
            </w:r>
            <w:r w:rsidRPr="007E0AA8">
              <w:rPr>
                <w:rFonts w:ascii="Times New Roman" w:eastAsiaTheme="minorEastAsia" w:hAnsi="Times New Roman"/>
                <w:b/>
                <w:bCs/>
                <w:i/>
                <w:iCs/>
                <w:sz w:val="18"/>
                <w:szCs w:val="18"/>
              </w:rPr>
              <w:t>um</w:t>
            </w:r>
          </w:p>
        </w:tc>
        <w:tc>
          <w:tcPr>
            <w:tcW w:w="2269" w:type="dxa"/>
            <w:noWrap/>
          </w:tcPr>
          <w:p w14:paraId="0BAFD2A4" w14:textId="0A8C09B7" w:rsidR="00A5412F" w:rsidRPr="007E0AA8" w:rsidRDefault="00873C30" w:rsidP="00B504F7">
            <w:pPr>
              <w:pStyle w:val="ac"/>
              <w:overflowPunct/>
              <w:autoSpaceDE/>
              <w:autoSpaceDN/>
              <w:adjustRightInd/>
              <w:spacing w:after="0"/>
              <w:jc w:val="left"/>
              <w:rPr>
                <w:rFonts w:ascii="Times New Roman" w:eastAsiaTheme="minorEastAsia" w:hAnsi="Times New Roman"/>
                <w:b/>
                <w:bCs/>
                <w:i/>
                <w:iCs/>
                <w:sz w:val="18"/>
                <w:szCs w:val="18"/>
              </w:rPr>
            </w:pPr>
            <w:r>
              <w:rPr>
                <w:rFonts w:ascii="Times New Roman" w:eastAsiaTheme="minorEastAsia" w:hAnsi="Times New Roman"/>
                <w:b/>
                <w:bCs/>
                <w:i/>
                <w:iCs/>
                <w:sz w:val="18"/>
                <w:szCs w:val="18"/>
              </w:rPr>
              <w:t>76.</w:t>
            </w:r>
            <w:r w:rsidR="00705D24">
              <w:rPr>
                <w:rFonts w:ascii="Times New Roman" w:eastAsiaTheme="minorEastAsia" w:hAnsi="Times New Roman"/>
                <w:b/>
                <w:bCs/>
                <w:i/>
                <w:iCs/>
                <w:sz w:val="18"/>
                <w:szCs w:val="18"/>
              </w:rPr>
              <w:t xml:space="preserve">4 </w:t>
            </w:r>
            <w:r>
              <w:rPr>
                <w:rFonts w:ascii="Times New Roman" w:eastAsiaTheme="minorEastAsia" w:hAnsi="Times New Roman"/>
                <w:b/>
                <w:bCs/>
                <w:i/>
                <w:iCs/>
                <w:sz w:val="18"/>
                <w:szCs w:val="18"/>
              </w:rPr>
              <w:t>[</w:t>
            </w:r>
            <w:r w:rsidR="00807DCD" w:rsidRPr="007E0AA8">
              <w:rPr>
                <w:rFonts w:ascii="Times New Roman" w:eastAsiaTheme="minorEastAsia" w:hAnsi="Times New Roman" w:hint="eastAsia"/>
                <w:b/>
                <w:bCs/>
                <w:i/>
                <w:iCs/>
                <w:sz w:val="18"/>
                <w:szCs w:val="18"/>
              </w:rPr>
              <w:t>1</w:t>
            </w:r>
            <w:r w:rsidR="00807DCD" w:rsidRPr="007E0AA8">
              <w:rPr>
                <w:rFonts w:ascii="Times New Roman" w:eastAsiaTheme="minorEastAsia" w:hAnsi="Times New Roman"/>
                <w:b/>
                <w:bCs/>
                <w:i/>
                <w:iCs/>
                <w:sz w:val="18"/>
                <w:szCs w:val="18"/>
              </w:rPr>
              <w:t>56.</w:t>
            </w:r>
            <w:r w:rsidR="00705D24">
              <w:rPr>
                <w:rFonts w:ascii="Times New Roman" w:eastAsiaTheme="minorEastAsia" w:hAnsi="Times New Roman"/>
                <w:b/>
                <w:bCs/>
                <w:i/>
                <w:iCs/>
                <w:sz w:val="18"/>
                <w:szCs w:val="18"/>
              </w:rPr>
              <w:t>4</w:t>
            </w:r>
            <w:r>
              <w:rPr>
                <w:rFonts w:ascii="Times New Roman" w:eastAsiaTheme="minorEastAsia" w:hAnsi="Times New Roman"/>
                <w:b/>
                <w:bCs/>
                <w:i/>
                <w:iCs/>
                <w:sz w:val="18"/>
                <w:szCs w:val="18"/>
              </w:rPr>
              <w:t>]</w:t>
            </w:r>
          </w:p>
        </w:tc>
        <w:tc>
          <w:tcPr>
            <w:tcW w:w="2269" w:type="dxa"/>
            <w:noWrap/>
          </w:tcPr>
          <w:p w14:paraId="73308643" w14:textId="073236BA" w:rsidR="00A5412F" w:rsidRPr="007E0AA8" w:rsidRDefault="00873C30" w:rsidP="00B504F7">
            <w:pPr>
              <w:pStyle w:val="ac"/>
              <w:overflowPunct/>
              <w:autoSpaceDE/>
              <w:autoSpaceDN/>
              <w:adjustRightInd/>
              <w:spacing w:after="0"/>
              <w:jc w:val="left"/>
              <w:rPr>
                <w:rFonts w:ascii="Times New Roman" w:eastAsiaTheme="minorEastAsia" w:hAnsi="Times New Roman"/>
                <w:b/>
                <w:bCs/>
                <w:i/>
                <w:iCs/>
                <w:sz w:val="18"/>
                <w:szCs w:val="18"/>
              </w:rPr>
            </w:pPr>
            <w:r>
              <w:rPr>
                <w:rFonts w:ascii="Times New Roman" w:eastAsiaTheme="minorEastAsia" w:hAnsi="Times New Roman"/>
                <w:b/>
                <w:bCs/>
                <w:i/>
                <w:iCs/>
                <w:sz w:val="18"/>
                <w:szCs w:val="18"/>
              </w:rPr>
              <w:t>56</w:t>
            </w:r>
            <w:r w:rsidR="00A5412F" w:rsidRPr="007E0AA8">
              <w:rPr>
                <w:rFonts w:ascii="Times New Roman" w:eastAsiaTheme="minorEastAsia" w:hAnsi="Times New Roman"/>
                <w:b/>
                <w:bCs/>
                <w:i/>
                <w:iCs/>
                <w:sz w:val="18"/>
                <w:szCs w:val="18"/>
              </w:rPr>
              <w:t>.7</w:t>
            </w:r>
          </w:p>
        </w:tc>
      </w:tr>
    </w:tbl>
    <w:p w14:paraId="706A5359" w14:textId="7871316C" w:rsidR="00A5412F" w:rsidRDefault="00807DCD">
      <w:pPr>
        <w:spacing w:before="120"/>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t can be observed that the reduction is from </w:t>
      </w:r>
      <w:r w:rsidR="00A544F3">
        <w:rPr>
          <w:rFonts w:ascii="Times New Roman" w:hAnsi="Times New Roman"/>
          <w:sz w:val="20"/>
          <w:szCs w:val="20"/>
        </w:rPr>
        <w:t>76.4</w:t>
      </w:r>
      <w:r w:rsidR="005051D5">
        <w:rPr>
          <w:rFonts w:ascii="Times New Roman" w:hAnsi="Times New Roman"/>
          <w:sz w:val="20"/>
          <w:szCs w:val="20"/>
        </w:rPr>
        <w:t>/156.7</w:t>
      </w:r>
      <w:r>
        <w:rPr>
          <w:rFonts w:ascii="Times New Roman" w:hAnsi="Times New Roman"/>
          <w:sz w:val="20"/>
          <w:szCs w:val="20"/>
        </w:rPr>
        <w:t xml:space="preserve">ms to </w:t>
      </w:r>
      <w:r w:rsidR="005051D5">
        <w:rPr>
          <w:rFonts w:ascii="Times New Roman" w:hAnsi="Times New Roman"/>
          <w:sz w:val="20"/>
          <w:szCs w:val="20"/>
        </w:rPr>
        <w:t>56.7</w:t>
      </w:r>
      <w:r>
        <w:rPr>
          <w:rFonts w:ascii="Times New Roman" w:hAnsi="Times New Roman"/>
          <w:sz w:val="20"/>
          <w:szCs w:val="20"/>
        </w:rPr>
        <w:t>ms</w:t>
      </w:r>
      <w:r w:rsidR="00B504F7">
        <w:rPr>
          <w:rFonts w:ascii="Times New Roman" w:hAnsi="Times New Roman"/>
          <w:sz w:val="20"/>
          <w:szCs w:val="20"/>
        </w:rPr>
        <w:t xml:space="preserve"> (note that 156.7ms can be further reduced to </w:t>
      </w:r>
      <w:r w:rsidR="00A544F3">
        <w:rPr>
          <w:rFonts w:ascii="Times New Roman" w:hAnsi="Times New Roman"/>
          <w:sz w:val="20"/>
          <w:szCs w:val="20"/>
        </w:rPr>
        <w:t>76.4</w:t>
      </w:r>
      <w:r w:rsidR="00873C30">
        <w:rPr>
          <w:rFonts w:ascii="Times New Roman" w:hAnsi="Times New Roman"/>
          <w:sz w:val="20"/>
          <w:szCs w:val="20"/>
        </w:rPr>
        <w:t>ms</w:t>
      </w:r>
      <w:r w:rsidR="00B504F7">
        <w:rPr>
          <w:rFonts w:ascii="Times New Roman" w:hAnsi="Times New Roman"/>
          <w:sz w:val="20"/>
          <w:szCs w:val="20"/>
        </w:rPr>
        <w:t xml:space="preserve"> if considering capability delivery is only necessary during initial registration step)</w:t>
      </w:r>
      <w:r>
        <w:rPr>
          <w:rFonts w:ascii="Times New Roman" w:hAnsi="Times New Roman"/>
          <w:sz w:val="20"/>
          <w:szCs w:val="20"/>
        </w:rPr>
        <w:t>.</w:t>
      </w:r>
    </w:p>
    <w:p w14:paraId="149336E6" w14:textId="5963431F" w:rsidR="00807DCD" w:rsidRDefault="00807DCD">
      <w:pPr>
        <w:spacing w:before="120"/>
        <w:jc w:val="left"/>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hen if we checked the 5QI definition table, to identify the traffic that requires latency lower than 156.7ms but higher than </w:t>
      </w:r>
      <w:r w:rsidR="005051D5">
        <w:rPr>
          <w:rFonts w:ascii="Times New Roman" w:hAnsi="Times New Roman"/>
          <w:sz w:val="20"/>
          <w:szCs w:val="20"/>
        </w:rPr>
        <w:t>56</w:t>
      </w:r>
      <w:r>
        <w:rPr>
          <w:rFonts w:ascii="Times New Roman" w:hAnsi="Times New Roman"/>
          <w:sz w:val="20"/>
          <w:szCs w:val="20"/>
        </w:rPr>
        <w:t xml:space="preserve">.7ms, we can identify the following </w:t>
      </w:r>
      <w:r w:rsidRPr="00B504F7">
        <w:rPr>
          <w:rFonts w:ascii="Times New Roman" w:hAnsi="Times New Roman"/>
          <w:sz w:val="20"/>
          <w:szCs w:val="20"/>
          <w:highlight w:val="yellow"/>
        </w:rPr>
        <w:t>one</w:t>
      </w:r>
      <w:r w:rsidR="00B504F7" w:rsidRPr="00B504F7">
        <w:rPr>
          <w:rFonts w:ascii="Times New Roman" w:hAnsi="Times New Roman"/>
          <w:sz w:val="20"/>
          <w:szCs w:val="20"/>
          <w:highlight w:val="yellow"/>
        </w:rPr>
        <w:t>s</w:t>
      </w:r>
      <w:r w:rsidR="00873C30">
        <w:rPr>
          <w:rFonts w:ascii="Times New Roman" w:hAnsi="Times New Roman"/>
          <w:sz w:val="20"/>
          <w:szCs w:val="20"/>
        </w:rPr>
        <w:t xml:space="preserve"> (where the </w:t>
      </w:r>
      <w:r w:rsidR="00873C30" w:rsidRPr="005051D5">
        <w:rPr>
          <w:rFonts w:ascii="Times New Roman" w:hAnsi="Times New Roman"/>
          <w:sz w:val="20"/>
          <w:szCs w:val="20"/>
          <w:highlight w:val="green"/>
        </w:rPr>
        <w:t>green</w:t>
      </w:r>
      <w:r w:rsidR="00873C30">
        <w:rPr>
          <w:rFonts w:ascii="Times New Roman" w:hAnsi="Times New Roman"/>
          <w:sz w:val="20"/>
          <w:szCs w:val="20"/>
        </w:rPr>
        <w:t xml:space="preserve"> ones are based on assumption of 156.7ms case)</w:t>
      </w:r>
      <w:r>
        <w:rPr>
          <w:rFonts w:ascii="Times New Roman" w:hAnsi="Times New Roman"/>
          <w:sz w:val="20"/>
          <w:szCs w:val="20"/>
        </w:rPr>
        <w:t>.</w:t>
      </w:r>
    </w:p>
    <w:p w14:paraId="1CB26CB3" w14:textId="30883DB3" w:rsidR="00B504F7" w:rsidRPr="00B504F7" w:rsidRDefault="00B504F7" w:rsidP="00B504F7">
      <w:pPr>
        <w:pStyle w:val="a4"/>
        <w:rPr>
          <w:rFonts w:ascii="Times New Roman" w:hAnsi="Times New Roman"/>
          <w:sz w:val="20"/>
          <w:szCs w:val="20"/>
        </w:rPr>
      </w:pPr>
      <w:r w:rsidRPr="00B504F7">
        <w:rPr>
          <w:rFonts w:ascii="Times New Roman" w:hAnsi="Times New Roman"/>
          <w:sz w:val="20"/>
          <w:szCs w:val="20"/>
        </w:rPr>
        <w:t xml:space="preserve">Table </w:t>
      </w:r>
      <w:r w:rsidRPr="00B504F7">
        <w:rPr>
          <w:rFonts w:ascii="Times New Roman" w:hAnsi="Times New Roman"/>
          <w:sz w:val="20"/>
          <w:szCs w:val="20"/>
        </w:rPr>
        <w:fldChar w:fldCharType="begin"/>
      </w:r>
      <w:r w:rsidRPr="00B504F7">
        <w:rPr>
          <w:rFonts w:ascii="Times New Roman" w:hAnsi="Times New Roman"/>
          <w:sz w:val="20"/>
          <w:szCs w:val="20"/>
        </w:rPr>
        <w:instrText xml:space="preserve"> SEQ Table \* ARABIC </w:instrText>
      </w:r>
      <w:r w:rsidRPr="00B504F7">
        <w:rPr>
          <w:rFonts w:ascii="Times New Roman" w:hAnsi="Times New Roman"/>
          <w:sz w:val="20"/>
          <w:szCs w:val="20"/>
        </w:rPr>
        <w:fldChar w:fldCharType="separate"/>
      </w:r>
      <w:r w:rsidRPr="00B504F7">
        <w:rPr>
          <w:rFonts w:ascii="Times New Roman" w:hAnsi="Times New Roman"/>
          <w:sz w:val="20"/>
          <w:szCs w:val="20"/>
        </w:rPr>
        <w:t>3</w:t>
      </w:r>
      <w:r w:rsidRPr="00B504F7">
        <w:rPr>
          <w:rFonts w:ascii="Times New Roman" w:hAnsi="Times New Roman"/>
          <w:sz w:val="20"/>
          <w:szCs w:val="20"/>
        </w:rPr>
        <w:fldChar w:fldCharType="end"/>
      </w:r>
      <w:r w:rsidRPr="00B504F7">
        <w:rPr>
          <w:rFonts w:ascii="Times New Roman" w:hAnsi="Times New Roman"/>
          <w:sz w:val="20"/>
          <w:szCs w:val="20"/>
        </w:rPr>
        <w:t xml:space="preserve"> PDB for QoS defined in 5G</w:t>
      </w:r>
    </w:p>
    <w:tbl>
      <w:tblPr>
        <w:tblW w:w="9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8"/>
        <w:gridCol w:w="3208"/>
        <w:gridCol w:w="3208"/>
      </w:tblGrid>
      <w:tr w:rsidR="00807DCD" w:rsidRPr="001B7C50" w14:paraId="247F2F07" w14:textId="77777777" w:rsidTr="007E0AA8">
        <w:trPr>
          <w:cantSplit/>
        </w:trPr>
        <w:tc>
          <w:tcPr>
            <w:tcW w:w="3208" w:type="dxa"/>
            <w:tcBorders>
              <w:top w:val="single" w:sz="12" w:space="0" w:color="auto"/>
              <w:left w:val="single" w:sz="12" w:space="0" w:color="auto"/>
              <w:bottom w:val="single" w:sz="12" w:space="0" w:color="auto"/>
              <w:right w:val="single" w:sz="12" w:space="0" w:color="auto"/>
            </w:tcBorders>
          </w:tcPr>
          <w:p w14:paraId="57B04A96" w14:textId="77777777" w:rsidR="00807DCD" w:rsidRPr="001B7C50" w:rsidRDefault="00807DCD" w:rsidP="002D6976">
            <w:pPr>
              <w:pStyle w:val="TAH"/>
            </w:pPr>
            <w:r w:rsidRPr="001B7C50">
              <w:lastRenderedPageBreak/>
              <w:t>5QI</w:t>
            </w:r>
          </w:p>
          <w:p w14:paraId="212A3296" w14:textId="77777777" w:rsidR="00807DCD" w:rsidRPr="001B7C50" w:rsidRDefault="00807DCD" w:rsidP="002D6976">
            <w:pPr>
              <w:pStyle w:val="TAH"/>
            </w:pPr>
            <w:r w:rsidRPr="001B7C50">
              <w:t>Value</w:t>
            </w:r>
          </w:p>
        </w:tc>
        <w:tc>
          <w:tcPr>
            <w:tcW w:w="3208" w:type="dxa"/>
            <w:tcBorders>
              <w:top w:val="single" w:sz="12" w:space="0" w:color="auto"/>
              <w:left w:val="single" w:sz="12" w:space="0" w:color="auto"/>
              <w:bottom w:val="single" w:sz="12" w:space="0" w:color="auto"/>
              <w:right w:val="single" w:sz="12" w:space="0" w:color="auto"/>
            </w:tcBorders>
          </w:tcPr>
          <w:p w14:paraId="159A0933" w14:textId="77777777" w:rsidR="00807DCD" w:rsidRPr="001B7C50" w:rsidRDefault="00807DCD" w:rsidP="002D6976">
            <w:pPr>
              <w:pStyle w:val="TAH"/>
            </w:pPr>
            <w:r w:rsidRPr="001B7C50">
              <w:t>Packet Delay Budget</w:t>
            </w:r>
          </w:p>
          <w:p w14:paraId="515FAC83" w14:textId="77777777" w:rsidR="00807DCD" w:rsidRPr="001B7C50" w:rsidRDefault="00807DCD" w:rsidP="002D6976">
            <w:pPr>
              <w:pStyle w:val="TAH"/>
            </w:pPr>
            <w:r w:rsidRPr="001B7C50">
              <w:t>(NOTE 3)</w:t>
            </w:r>
          </w:p>
        </w:tc>
        <w:tc>
          <w:tcPr>
            <w:tcW w:w="3208" w:type="dxa"/>
            <w:tcBorders>
              <w:top w:val="single" w:sz="12" w:space="0" w:color="auto"/>
              <w:left w:val="single" w:sz="12" w:space="0" w:color="auto"/>
              <w:bottom w:val="single" w:sz="12" w:space="0" w:color="auto"/>
              <w:right w:val="single" w:sz="12" w:space="0" w:color="auto"/>
            </w:tcBorders>
          </w:tcPr>
          <w:p w14:paraId="5E6A0643" w14:textId="77777777" w:rsidR="00807DCD" w:rsidRPr="001B7C50" w:rsidRDefault="00807DCD" w:rsidP="002D6976">
            <w:pPr>
              <w:pStyle w:val="TAH"/>
            </w:pPr>
            <w:r w:rsidRPr="001B7C50">
              <w:t>Example Services</w:t>
            </w:r>
          </w:p>
        </w:tc>
      </w:tr>
      <w:tr w:rsidR="00807DCD" w:rsidRPr="001B7C50" w14:paraId="08FE082C" w14:textId="77777777" w:rsidTr="007E0AA8">
        <w:trPr>
          <w:cantSplit/>
        </w:trPr>
        <w:tc>
          <w:tcPr>
            <w:tcW w:w="3208" w:type="dxa"/>
            <w:tcBorders>
              <w:top w:val="single" w:sz="12" w:space="0" w:color="auto"/>
              <w:left w:val="single" w:sz="12" w:space="0" w:color="auto"/>
              <w:bottom w:val="single" w:sz="12" w:space="0" w:color="auto"/>
              <w:right w:val="single" w:sz="12" w:space="0" w:color="auto"/>
            </w:tcBorders>
          </w:tcPr>
          <w:p w14:paraId="3E3BEE98" w14:textId="77777777" w:rsidR="00807DCD" w:rsidRPr="001B7C50" w:rsidRDefault="00807DCD" w:rsidP="002D6976">
            <w:pPr>
              <w:pStyle w:val="TAC"/>
            </w:pPr>
            <w:r w:rsidRPr="001B7C50">
              <w:t>1</w:t>
            </w:r>
            <w:r w:rsidRPr="001B7C50">
              <w:br/>
            </w:r>
          </w:p>
        </w:tc>
        <w:tc>
          <w:tcPr>
            <w:tcW w:w="3208" w:type="dxa"/>
            <w:tcBorders>
              <w:top w:val="single" w:sz="12" w:space="0" w:color="auto"/>
              <w:left w:val="single" w:sz="12" w:space="0" w:color="auto"/>
              <w:bottom w:val="single" w:sz="12" w:space="0" w:color="auto"/>
              <w:right w:val="single" w:sz="12" w:space="0" w:color="auto"/>
            </w:tcBorders>
          </w:tcPr>
          <w:p w14:paraId="63683092" w14:textId="77777777" w:rsidR="00807DCD" w:rsidRPr="001B7C50" w:rsidRDefault="00807DCD" w:rsidP="002D6976">
            <w:pPr>
              <w:pStyle w:val="TAC"/>
            </w:pPr>
            <w:r w:rsidRPr="001B7C50">
              <w:t>100 </w:t>
            </w:r>
            <w:proofErr w:type="spellStart"/>
            <w:r w:rsidRPr="001B7C50">
              <w:t>ms</w:t>
            </w:r>
            <w:proofErr w:type="spellEnd"/>
          </w:p>
          <w:p w14:paraId="2F1C2A35" w14:textId="77777777" w:rsidR="00807DCD" w:rsidRPr="001B7C50" w:rsidRDefault="00807DCD" w:rsidP="002D6976">
            <w:pPr>
              <w:pStyle w:val="TAC"/>
            </w:pPr>
            <w:r w:rsidRPr="001B7C50">
              <w:t>(NOTE 11,</w:t>
            </w:r>
          </w:p>
          <w:p w14:paraId="668BEC92" w14:textId="77777777" w:rsidR="00807DCD" w:rsidRPr="001B7C50" w:rsidRDefault="00807DCD" w:rsidP="002D6976">
            <w:pPr>
              <w:pStyle w:val="TAC"/>
            </w:pPr>
            <w:r w:rsidRPr="001B7C50">
              <w:t>NOTE 13)</w:t>
            </w:r>
          </w:p>
        </w:tc>
        <w:tc>
          <w:tcPr>
            <w:tcW w:w="3208" w:type="dxa"/>
            <w:tcBorders>
              <w:top w:val="single" w:sz="12" w:space="0" w:color="auto"/>
              <w:left w:val="single" w:sz="12" w:space="0" w:color="auto"/>
              <w:bottom w:val="single" w:sz="12" w:space="0" w:color="auto"/>
              <w:right w:val="single" w:sz="12" w:space="0" w:color="auto"/>
            </w:tcBorders>
          </w:tcPr>
          <w:p w14:paraId="20FF9B85" w14:textId="77777777" w:rsidR="00807DCD" w:rsidRPr="001B7C50" w:rsidRDefault="00807DCD" w:rsidP="002D6976">
            <w:pPr>
              <w:pStyle w:val="TAL"/>
            </w:pPr>
            <w:r w:rsidRPr="001B7C50">
              <w:t>Conversational Voice</w:t>
            </w:r>
          </w:p>
        </w:tc>
      </w:tr>
      <w:tr w:rsidR="00807DCD" w:rsidRPr="001B7C50" w14:paraId="30EFA420" w14:textId="77777777" w:rsidTr="005051D5">
        <w:trPr>
          <w:cantSplit/>
        </w:trPr>
        <w:tc>
          <w:tcPr>
            <w:tcW w:w="3208" w:type="dxa"/>
            <w:tcBorders>
              <w:top w:val="single" w:sz="12" w:space="0" w:color="auto"/>
              <w:left w:val="single" w:sz="12" w:space="0" w:color="auto"/>
              <w:bottom w:val="single" w:sz="12" w:space="0" w:color="auto"/>
              <w:right w:val="single" w:sz="12" w:space="0" w:color="auto"/>
            </w:tcBorders>
          </w:tcPr>
          <w:p w14:paraId="148C4512" w14:textId="77777777" w:rsidR="00807DCD" w:rsidRPr="001B7C50" w:rsidRDefault="00807DCD" w:rsidP="002D6976">
            <w:pPr>
              <w:pStyle w:val="TAC"/>
            </w:pPr>
            <w:r w:rsidRPr="001B7C50">
              <w:t>2</w:t>
            </w:r>
            <w:r w:rsidRPr="001B7C50">
              <w:br/>
            </w:r>
          </w:p>
        </w:tc>
        <w:tc>
          <w:tcPr>
            <w:tcW w:w="3208" w:type="dxa"/>
            <w:tcBorders>
              <w:top w:val="single" w:sz="12" w:space="0" w:color="auto"/>
              <w:left w:val="single" w:sz="12" w:space="0" w:color="auto"/>
              <w:bottom w:val="single" w:sz="12" w:space="0" w:color="auto"/>
              <w:right w:val="single" w:sz="12" w:space="0" w:color="auto"/>
            </w:tcBorders>
            <w:shd w:val="clear" w:color="auto" w:fill="92D050"/>
          </w:tcPr>
          <w:p w14:paraId="1EE47FC0" w14:textId="77777777" w:rsidR="00807DCD" w:rsidRPr="007E0AA8" w:rsidRDefault="00807DCD" w:rsidP="002D6976">
            <w:pPr>
              <w:pStyle w:val="TAC"/>
            </w:pPr>
            <w:r w:rsidRPr="007E0AA8">
              <w:t>150 </w:t>
            </w:r>
            <w:proofErr w:type="spellStart"/>
            <w:r w:rsidRPr="007E0AA8">
              <w:t>ms</w:t>
            </w:r>
            <w:proofErr w:type="spellEnd"/>
          </w:p>
          <w:p w14:paraId="3F05AC43" w14:textId="77777777" w:rsidR="00807DCD" w:rsidRPr="007E0AA8" w:rsidRDefault="00807DCD" w:rsidP="002D6976">
            <w:pPr>
              <w:pStyle w:val="TAC"/>
            </w:pPr>
            <w:r w:rsidRPr="007E0AA8">
              <w:t>(NOTE 11,</w:t>
            </w:r>
          </w:p>
          <w:p w14:paraId="57AE5311" w14:textId="77777777" w:rsidR="00807DCD" w:rsidRPr="007E0AA8" w:rsidRDefault="00807DCD" w:rsidP="002D6976">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tcPr>
          <w:p w14:paraId="55B58D04" w14:textId="77777777" w:rsidR="00807DCD" w:rsidRPr="001B7C50" w:rsidRDefault="00807DCD" w:rsidP="002D6976">
            <w:pPr>
              <w:pStyle w:val="TAL"/>
            </w:pPr>
            <w:r w:rsidRPr="001B7C50">
              <w:t>Conversational Video (Live Streaming)</w:t>
            </w:r>
          </w:p>
        </w:tc>
      </w:tr>
      <w:tr w:rsidR="00807DCD" w:rsidRPr="001B7C50" w14:paraId="41651177" w14:textId="77777777" w:rsidTr="005051D5">
        <w:trPr>
          <w:cantSplit/>
        </w:trPr>
        <w:tc>
          <w:tcPr>
            <w:tcW w:w="3208" w:type="dxa"/>
            <w:tcBorders>
              <w:top w:val="single" w:sz="12" w:space="0" w:color="auto"/>
              <w:left w:val="single" w:sz="12" w:space="0" w:color="auto"/>
              <w:bottom w:val="single" w:sz="12" w:space="0" w:color="auto"/>
              <w:right w:val="single" w:sz="12" w:space="0" w:color="auto"/>
            </w:tcBorders>
          </w:tcPr>
          <w:p w14:paraId="74783903" w14:textId="77777777" w:rsidR="00807DCD" w:rsidRPr="001B7C50" w:rsidRDefault="00807DCD" w:rsidP="002D6976">
            <w:pPr>
              <w:pStyle w:val="TAC"/>
            </w:pPr>
            <w:r w:rsidRPr="001B7C50">
              <w:t>3</w:t>
            </w:r>
          </w:p>
        </w:tc>
        <w:tc>
          <w:tcPr>
            <w:tcW w:w="3208" w:type="dxa"/>
            <w:tcBorders>
              <w:top w:val="single" w:sz="12" w:space="0" w:color="auto"/>
              <w:left w:val="single" w:sz="12" w:space="0" w:color="auto"/>
              <w:bottom w:val="single" w:sz="12" w:space="0" w:color="auto"/>
              <w:right w:val="single" w:sz="12" w:space="0" w:color="auto"/>
            </w:tcBorders>
            <w:shd w:val="clear" w:color="auto" w:fill="auto"/>
          </w:tcPr>
          <w:p w14:paraId="00350DA4" w14:textId="77777777" w:rsidR="00807DCD" w:rsidRPr="007E0AA8" w:rsidRDefault="00807DCD" w:rsidP="002D6976">
            <w:pPr>
              <w:pStyle w:val="TAC"/>
            </w:pPr>
            <w:r w:rsidRPr="007E0AA8">
              <w:t>50 </w:t>
            </w:r>
            <w:proofErr w:type="spellStart"/>
            <w:r w:rsidRPr="007E0AA8">
              <w:t>ms</w:t>
            </w:r>
            <w:proofErr w:type="spellEnd"/>
          </w:p>
          <w:p w14:paraId="0E58FABD" w14:textId="77777777" w:rsidR="00807DCD" w:rsidRPr="007E0AA8" w:rsidRDefault="00807DCD" w:rsidP="002D6976">
            <w:pPr>
              <w:pStyle w:val="TAC"/>
            </w:pPr>
            <w:r w:rsidRPr="007E0AA8">
              <w:t>(NOTE 11,</w:t>
            </w:r>
          </w:p>
          <w:p w14:paraId="0697D3F2" w14:textId="77777777" w:rsidR="00807DCD" w:rsidRPr="007E0AA8" w:rsidRDefault="00807DCD" w:rsidP="002D6976">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tcPr>
          <w:p w14:paraId="09AA9E00" w14:textId="77777777" w:rsidR="00807DCD" w:rsidRPr="001B7C50" w:rsidRDefault="00807DCD" w:rsidP="002D6976">
            <w:pPr>
              <w:pStyle w:val="TAL"/>
            </w:pPr>
            <w:r w:rsidRPr="001B7C50">
              <w:t>Real Time Gaming, V2X messages (see TS 23.287 [121]).</w:t>
            </w:r>
          </w:p>
          <w:p w14:paraId="717C1CAD" w14:textId="77777777" w:rsidR="00807DCD" w:rsidRPr="001B7C50" w:rsidRDefault="00807DCD" w:rsidP="002D6976">
            <w:pPr>
              <w:pStyle w:val="TAL"/>
            </w:pPr>
            <w:r w:rsidRPr="001B7C50">
              <w:t>Electricity distribution – medium voltage, Process automation monitoring</w:t>
            </w:r>
          </w:p>
        </w:tc>
      </w:tr>
      <w:tr w:rsidR="00807DCD" w:rsidRPr="001B7C50" w14:paraId="3572A802" w14:textId="77777777" w:rsidTr="007E0AA8">
        <w:trPr>
          <w:cantSplit/>
        </w:trPr>
        <w:tc>
          <w:tcPr>
            <w:tcW w:w="3208" w:type="dxa"/>
            <w:tcBorders>
              <w:top w:val="single" w:sz="12" w:space="0" w:color="auto"/>
              <w:left w:val="single" w:sz="12" w:space="0" w:color="auto"/>
              <w:bottom w:val="single" w:sz="12" w:space="0" w:color="auto"/>
              <w:right w:val="single" w:sz="12" w:space="0" w:color="auto"/>
            </w:tcBorders>
          </w:tcPr>
          <w:p w14:paraId="5D5BCE95" w14:textId="77777777" w:rsidR="00807DCD" w:rsidRPr="001B7C50" w:rsidRDefault="00807DCD" w:rsidP="002D6976">
            <w:pPr>
              <w:pStyle w:val="TAC"/>
            </w:pPr>
            <w:r w:rsidRPr="001B7C50">
              <w:t>4</w:t>
            </w:r>
            <w:r w:rsidRPr="001B7C50">
              <w:br/>
            </w:r>
          </w:p>
        </w:tc>
        <w:tc>
          <w:tcPr>
            <w:tcW w:w="3208" w:type="dxa"/>
            <w:tcBorders>
              <w:top w:val="single" w:sz="12" w:space="0" w:color="auto"/>
              <w:left w:val="single" w:sz="12" w:space="0" w:color="auto"/>
              <w:bottom w:val="single" w:sz="12" w:space="0" w:color="auto"/>
              <w:right w:val="single" w:sz="12" w:space="0" w:color="auto"/>
            </w:tcBorders>
          </w:tcPr>
          <w:p w14:paraId="6006C8F9" w14:textId="77777777" w:rsidR="00807DCD" w:rsidRPr="007E0AA8" w:rsidRDefault="00807DCD" w:rsidP="002D6976">
            <w:pPr>
              <w:pStyle w:val="TAC"/>
            </w:pPr>
            <w:r w:rsidRPr="007E0AA8">
              <w:t>300 </w:t>
            </w:r>
            <w:proofErr w:type="spellStart"/>
            <w:r w:rsidRPr="007E0AA8">
              <w:t>ms</w:t>
            </w:r>
            <w:proofErr w:type="spellEnd"/>
          </w:p>
          <w:p w14:paraId="7F58DE81" w14:textId="77777777" w:rsidR="00807DCD" w:rsidRPr="007E0AA8" w:rsidRDefault="00807DCD" w:rsidP="002D6976">
            <w:pPr>
              <w:pStyle w:val="TAC"/>
            </w:pPr>
            <w:r w:rsidRPr="007E0AA8">
              <w:t>(NOTE 11,</w:t>
            </w:r>
          </w:p>
          <w:p w14:paraId="0F5D0A34" w14:textId="77777777" w:rsidR="00807DCD" w:rsidRPr="007E0AA8" w:rsidRDefault="00807DCD" w:rsidP="002D6976">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tcPr>
          <w:p w14:paraId="7F5D32CC" w14:textId="77777777" w:rsidR="00807DCD" w:rsidRPr="001B7C50" w:rsidRDefault="00807DCD" w:rsidP="002D6976">
            <w:pPr>
              <w:pStyle w:val="TAL"/>
            </w:pPr>
            <w:r w:rsidRPr="001B7C50">
              <w:t>Non-Conversational Video (Buffered Streaming)</w:t>
            </w:r>
          </w:p>
        </w:tc>
      </w:tr>
      <w:tr w:rsidR="00807DCD" w:rsidRPr="001B7C50" w14:paraId="14B652E8" w14:textId="77777777" w:rsidTr="007E0AA8">
        <w:trPr>
          <w:cantSplit/>
        </w:trPr>
        <w:tc>
          <w:tcPr>
            <w:tcW w:w="3208" w:type="dxa"/>
            <w:tcBorders>
              <w:top w:val="single" w:sz="12" w:space="0" w:color="auto"/>
              <w:left w:val="single" w:sz="12" w:space="0" w:color="auto"/>
              <w:bottom w:val="single" w:sz="12" w:space="0" w:color="auto"/>
              <w:right w:val="single" w:sz="12" w:space="0" w:color="auto"/>
            </w:tcBorders>
          </w:tcPr>
          <w:p w14:paraId="0AA41DC9" w14:textId="77777777" w:rsidR="00807DCD" w:rsidRPr="001B7C50" w:rsidRDefault="00807DCD" w:rsidP="002D6976">
            <w:pPr>
              <w:pStyle w:val="TAC"/>
            </w:pPr>
            <w:r w:rsidRPr="001B7C50">
              <w:t>65</w:t>
            </w:r>
          </w:p>
          <w:p w14:paraId="55175F51" w14:textId="77777777" w:rsidR="00807DCD" w:rsidRPr="001B7C50" w:rsidRDefault="00807DCD" w:rsidP="002D6976">
            <w:pPr>
              <w:pStyle w:val="TAC"/>
            </w:pPr>
            <w:r w:rsidRPr="001B7C50">
              <w:t>(NOTE 9,</w:t>
            </w:r>
          </w:p>
          <w:p w14:paraId="7CB08236" w14:textId="77777777" w:rsidR="00807DCD" w:rsidRPr="001B7C50" w:rsidRDefault="00807DCD" w:rsidP="002D6976">
            <w:pPr>
              <w:pStyle w:val="TAC"/>
            </w:pPr>
            <w:r w:rsidRPr="001B7C50">
              <w:t>NOTE 12)</w:t>
            </w:r>
          </w:p>
        </w:tc>
        <w:tc>
          <w:tcPr>
            <w:tcW w:w="3208" w:type="dxa"/>
            <w:tcBorders>
              <w:top w:val="single" w:sz="12" w:space="0" w:color="auto"/>
              <w:left w:val="single" w:sz="12" w:space="0" w:color="auto"/>
              <w:bottom w:val="single" w:sz="12" w:space="0" w:color="auto"/>
              <w:right w:val="single" w:sz="12" w:space="0" w:color="auto"/>
            </w:tcBorders>
            <w:shd w:val="clear" w:color="auto" w:fill="FFFF00"/>
          </w:tcPr>
          <w:p w14:paraId="67A10233" w14:textId="77777777" w:rsidR="00807DCD" w:rsidRPr="007E0AA8" w:rsidRDefault="00807DCD" w:rsidP="002D6976">
            <w:pPr>
              <w:pStyle w:val="TAC"/>
            </w:pPr>
            <w:r w:rsidRPr="007E0AA8">
              <w:t>75 </w:t>
            </w:r>
            <w:proofErr w:type="spellStart"/>
            <w:r w:rsidRPr="007E0AA8">
              <w:t>ms</w:t>
            </w:r>
            <w:proofErr w:type="spellEnd"/>
          </w:p>
          <w:p w14:paraId="26DE41CF" w14:textId="77777777" w:rsidR="00807DCD" w:rsidRPr="007E0AA8" w:rsidRDefault="00807DCD" w:rsidP="002D6976">
            <w:pPr>
              <w:pStyle w:val="TAC"/>
            </w:pPr>
            <w:r w:rsidRPr="007E0AA8">
              <w:t>(NOTE 7, NOTE 8)</w:t>
            </w:r>
          </w:p>
        </w:tc>
        <w:tc>
          <w:tcPr>
            <w:tcW w:w="3208" w:type="dxa"/>
            <w:tcBorders>
              <w:top w:val="single" w:sz="12" w:space="0" w:color="auto"/>
              <w:left w:val="single" w:sz="12" w:space="0" w:color="auto"/>
              <w:bottom w:val="single" w:sz="12" w:space="0" w:color="auto"/>
              <w:right w:val="single" w:sz="12" w:space="0" w:color="auto"/>
            </w:tcBorders>
          </w:tcPr>
          <w:p w14:paraId="378F6F87" w14:textId="77777777" w:rsidR="00807DCD" w:rsidRPr="001B7C50" w:rsidRDefault="00807DCD" w:rsidP="002D6976">
            <w:pPr>
              <w:pStyle w:val="TAL"/>
            </w:pPr>
            <w:r w:rsidRPr="001B7C50">
              <w:t xml:space="preserve">Mission Critical user plane Push </w:t>
            </w:r>
            <w:proofErr w:type="gramStart"/>
            <w:r w:rsidRPr="001B7C50">
              <w:t>To</w:t>
            </w:r>
            <w:proofErr w:type="gramEnd"/>
            <w:r w:rsidRPr="001B7C50">
              <w:t xml:space="preserve"> Talk voice (e.g. MCPTT)</w:t>
            </w:r>
          </w:p>
        </w:tc>
      </w:tr>
      <w:tr w:rsidR="00807DCD" w:rsidRPr="001B7C50" w14:paraId="5C1612D0" w14:textId="77777777" w:rsidTr="005051D5">
        <w:trPr>
          <w:cantSplit/>
        </w:trPr>
        <w:tc>
          <w:tcPr>
            <w:tcW w:w="3208" w:type="dxa"/>
            <w:tcBorders>
              <w:top w:val="single" w:sz="12" w:space="0" w:color="auto"/>
              <w:left w:val="single" w:sz="12" w:space="0" w:color="auto"/>
              <w:bottom w:val="single" w:sz="12" w:space="0" w:color="auto"/>
              <w:right w:val="single" w:sz="12" w:space="0" w:color="auto"/>
            </w:tcBorders>
          </w:tcPr>
          <w:p w14:paraId="31973EFC" w14:textId="77777777" w:rsidR="00807DCD" w:rsidRPr="001B7C50" w:rsidRDefault="00807DCD" w:rsidP="002D6976">
            <w:pPr>
              <w:pStyle w:val="TAC"/>
            </w:pPr>
            <w:r w:rsidRPr="001B7C50">
              <w:t>66</w:t>
            </w:r>
          </w:p>
          <w:p w14:paraId="125825F0" w14:textId="77777777" w:rsidR="00807DCD" w:rsidRPr="001B7C50" w:rsidRDefault="00807DCD" w:rsidP="002D6976">
            <w:pPr>
              <w:pStyle w:val="TAC"/>
            </w:pPr>
            <w:r w:rsidRPr="001B7C50">
              <w:t>(NOTE 12)</w:t>
            </w:r>
            <w:r w:rsidRPr="001B7C50">
              <w:br/>
            </w:r>
          </w:p>
        </w:tc>
        <w:tc>
          <w:tcPr>
            <w:tcW w:w="3208" w:type="dxa"/>
            <w:tcBorders>
              <w:top w:val="single" w:sz="12" w:space="0" w:color="auto"/>
              <w:left w:val="single" w:sz="12" w:space="0" w:color="auto"/>
              <w:bottom w:val="single" w:sz="12" w:space="0" w:color="auto"/>
              <w:right w:val="single" w:sz="12" w:space="0" w:color="auto"/>
            </w:tcBorders>
            <w:shd w:val="clear" w:color="auto" w:fill="92D050"/>
          </w:tcPr>
          <w:p w14:paraId="57C2A211" w14:textId="77777777" w:rsidR="00807DCD" w:rsidRPr="007E0AA8" w:rsidRDefault="00807DCD" w:rsidP="002D6976">
            <w:pPr>
              <w:pStyle w:val="TAC"/>
            </w:pPr>
            <w:r w:rsidRPr="007E0AA8">
              <w:t>100 </w:t>
            </w:r>
            <w:proofErr w:type="spellStart"/>
            <w:r w:rsidRPr="007E0AA8">
              <w:t>ms</w:t>
            </w:r>
            <w:proofErr w:type="spellEnd"/>
          </w:p>
          <w:p w14:paraId="60D04E79" w14:textId="77777777" w:rsidR="00807DCD" w:rsidRPr="007E0AA8" w:rsidRDefault="00807DCD" w:rsidP="002D6976">
            <w:pPr>
              <w:pStyle w:val="TAC"/>
            </w:pPr>
            <w:r w:rsidRPr="007E0AA8">
              <w:t>(NOTE 10,</w:t>
            </w:r>
          </w:p>
          <w:p w14:paraId="325F722B" w14:textId="77777777" w:rsidR="00807DCD" w:rsidRPr="007E0AA8" w:rsidRDefault="00807DCD" w:rsidP="002D6976">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shd w:val="clear" w:color="auto" w:fill="auto"/>
          </w:tcPr>
          <w:p w14:paraId="12AB98EA" w14:textId="77777777" w:rsidR="00807DCD" w:rsidRPr="001B7C50" w:rsidRDefault="00807DCD" w:rsidP="002D6976">
            <w:pPr>
              <w:pStyle w:val="TAL"/>
            </w:pPr>
            <w:r w:rsidRPr="007E0AA8">
              <w:t xml:space="preserve">Non-Mission-Critical user plane Push </w:t>
            </w:r>
            <w:proofErr w:type="gramStart"/>
            <w:r w:rsidRPr="007E0AA8">
              <w:t>To</w:t>
            </w:r>
            <w:proofErr w:type="gramEnd"/>
            <w:r w:rsidRPr="007E0AA8">
              <w:t xml:space="preserve"> Talk voice</w:t>
            </w:r>
          </w:p>
        </w:tc>
      </w:tr>
      <w:tr w:rsidR="00807DCD" w:rsidRPr="001B7C50" w14:paraId="2FB72987" w14:textId="77777777" w:rsidTr="005051D5">
        <w:trPr>
          <w:cantSplit/>
        </w:trPr>
        <w:tc>
          <w:tcPr>
            <w:tcW w:w="3208" w:type="dxa"/>
            <w:tcBorders>
              <w:top w:val="single" w:sz="12" w:space="0" w:color="auto"/>
              <w:left w:val="single" w:sz="12" w:space="0" w:color="auto"/>
              <w:bottom w:val="single" w:sz="12" w:space="0" w:color="auto"/>
              <w:right w:val="single" w:sz="12" w:space="0" w:color="auto"/>
            </w:tcBorders>
          </w:tcPr>
          <w:p w14:paraId="55DC8C2E" w14:textId="77777777" w:rsidR="00807DCD" w:rsidRPr="001B7C50" w:rsidRDefault="00807DCD" w:rsidP="002D6976">
            <w:pPr>
              <w:pStyle w:val="TAC"/>
            </w:pPr>
            <w:r w:rsidRPr="001B7C50">
              <w:t>67</w:t>
            </w:r>
          </w:p>
          <w:p w14:paraId="08FA99A8" w14:textId="77777777" w:rsidR="00807DCD" w:rsidRPr="001B7C50" w:rsidRDefault="00807DCD" w:rsidP="002D6976">
            <w:pPr>
              <w:pStyle w:val="TAC"/>
            </w:pPr>
            <w:r w:rsidRPr="001B7C50">
              <w:t>(NOTE 12)</w:t>
            </w:r>
            <w:r w:rsidRPr="001B7C50">
              <w:br/>
            </w:r>
          </w:p>
        </w:tc>
        <w:tc>
          <w:tcPr>
            <w:tcW w:w="3208" w:type="dxa"/>
            <w:tcBorders>
              <w:top w:val="single" w:sz="12" w:space="0" w:color="auto"/>
              <w:left w:val="single" w:sz="12" w:space="0" w:color="auto"/>
              <w:bottom w:val="single" w:sz="12" w:space="0" w:color="auto"/>
              <w:right w:val="single" w:sz="12" w:space="0" w:color="auto"/>
            </w:tcBorders>
            <w:shd w:val="clear" w:color="auto" w:fill="92D050"/>
          </w:tcPr>
          <w:p w14:paraId="49B11E62" w14:textId="77777777" w:rsidR="00807DCD" w:rsidRPr="007E0AA8" w:rsidRDefault="00807DCD" w:rsidP="002D6976">
            <w:pPr>
              <w:pStyle w:val="TAC"/>
            </w:pPr>
            <w:r w:rsidRPr="007E0AA8">
              <w:t>100 </w:t>
            </w:r>
            <w:proofErr w:type="spellStart"/>
            <w:r w:rsidRPr="007E0AA8">
              <w:t>ms</w:t>
            </w:r>
            <w:proofErr w:type="spellEnd"/>
          </w:p>
          <w:p w14:paraId="2AE772AA" w14:textId="77777777" w:rsidR="00807DCD" w:rsidRPr="007E0AA8" w:rsidRDefault="00807DCD" w:rsidP="002D6976">
            <w:pPr>
              <w:pStyle w:val="TAC"/>
            </w:pPr>
            <w:r w:rsidRPr="007E0AA8">
              <w:t>(NOTE 10,</w:t>
            </w:r>
          </w:p>
          <w:p w14:paraId="0C26AE2A" w14:textId="77777777" w:rsidR="00807DCD" w:rsidRPr="007E0AA8" w:rsidRDefault="00807DCD" w:rsidP="002D6976">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tcPr>
          <w:p w14:paraId="42F442E5" w14:textId="77777777" w:rsidR="00807DCD" w:rsidRPr="001B7C50" w:rsidRDefault="00807DCD" w:rsidP="002D6976">
            <w:pPr>
              <w:pStyle w:val="TAL"/>
            </w:pPr>
            <w:r w:rsidRPr="001B7C50">
              <w:t>Mission Critical Video user plane</w:t>
            </w:r>
          </w:p>
        </w:tc>
      </w:tr>
      <w:tr w:rsidR="00807DCD" w:rsidRPr="001B7C50" w14:paraId="4564161B" w14:textId="77777777" w:rsidTr="005051D5">
        <w:trPr>
          <w:cantSplit/>
        </w:trPr>
        <w:tc>
          <w:tcPr>
            <w:tcW w:w="3208" w:type="dxa"/>
            <w:tcBorders>
              <w:top w:val="single" w:sz="12" w:space="0" w:color="auto"/>
              <w:left w:val="single" w:sz="12" w:space="0" w:color="auto"/>
              <w:bottom w:val="single" w:sz="12" w:space="0" w:color="auto"/>
              <w:right w:val="single" w:sz="12" w:space="0" w:color="auto"/>
            </w:tcBorders>
          </w:tcPr>
          <w:p w14:paraId="20C0EDD2" w14:textId="77777777" w:rsidR="00807DCD" w:rsidRPr="001B7C50" w:rsidRDefault="00807DCD" w:rsidP="002D6976">
            <w:pPr>
              <w:pStyle w:val="TAC"/>
            </w:pPr>
            <w:r w:rsidRPr="001B7C50">
              <w:t>75</w:t>
            </w:r>
          </w:p>
          <w:p w14:paraId="24705999" w14:textId="77777777" w:rsidR="00807DCD" w:rsidRPr="001B7C50" w:rsidRDefault="00807DCD" w:rsidP="002D6976">
            <w:pPr>
              <w:pStyle w:val="TAC"/>
            </w:pPr>
            <w:r w:rsidRPr="001B7C50">
              <w:t>(NOTE 14)</w:t>
            </w:r>
          </w:p>
        </w:tc>
        <w:tc>
          <w:tcPr>
            <w:tcW w:w="3208" w:type="dxa"/>
            <w:tcBorders>
              <w:top w:val="single" w:sz="12" w:space="0" w:color="auto"/>
              <w:left w:val="single" w:sz="12" w:space="0" w:color="auto"/>
              <w:bottom w:val="single" w:sz="12" w:space="0" w:color="auto"/>
              <w:right w:val="single" w:sz="12" w:space="0" w:color="auto"/>
            </w:tcBorders>
            <w:shd w:val="clear" w:color="auto" w:fill="auto"/>
          </w:tcPr>
          <w:p w14:paraId="3482CBCC" w14:textId="77777777" w:rsidR="00807DCD" w:rsidRPr="007E0AA8" w:rsidRDefault="00807DCD" w:rsidP="002D6976">
            <w:pPr>
              <w:pStyle w:val="TAC"/>
            </w:pPr>
            <w:r w:rsidRPr="007E0AA8">
              <w:t xml:space="preserve">50 </w:t>
            </w:r>
            <w:proofErr w:type="spellStart"/>
            <w:r w:rsidRPr="007E0AA8">
              <w:t>ms</w:t>
            </w:r>
            <w:proofErr w:type="spellEnd"/>
          </w:p>
          <w:p w14:paraId="18D12F4C" w14:textId="77777777" w:rsidR="00807DCD" w:rsidRPr="007E0AA8" w:rsidRDefault="00807DCD" w:rsidP="002D6976">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tcPr>
          <w:p w14:paraId="2C103673" w14:textId="77777777" w:rsidR="00807DCD" w:rsidRDefault="00807DCD" w:rsidP="002D6976">
            <w:pPr>
              <w:pStyle w:val="TAL"/>
            </w:pPr>
            <w:r>
              <w:t>V2X messages (see TS 23.287 [121]).</w:t>
            </w:r>
          </w:p>
          <w:p w14:paraId="0505AA54" w14:textId="77777777" w:rsidR="00807DCD" w:rsidRPr="001B7C50" w:rsidRDefault="00807DCD" w:rsidP="002D6976">
            <w:pPr>
              <w:pStyle w:val="TAL"/>
            </w:pPr>
            <w:r>
              <w:t>A2X messages (see TS 23.256 [136])</w:t>
            </w:r>
          </w:p>
        </w:tc>
      </w:tr>
      <w:tr w:rsidR="00807DCD" w:rsidRPr="001B7C50" w14:paraId="665ADF85" w14:textId="77777777" w:rsidTr="005051D5">
        <w:trPr>
          <w:cantSplit/>
        </w:trPr>
        <w:tc>
          <w:tcPr>
            <w:tcW w:w="3208" w:type="dxa"/>
            <w:tcBorders>
              <w:top w:val="single" w:sz="12" w:space="0" w:color="auto"/>
              <w:left w:val="single" w:sz="12" w:space="0" w:color="auto"/>
              <w:bottom w:val="single" w:sz="12" w:space="0" w:color="auto"/>
              <w:right w:val="single" w:sz="12" w:space="0" w:color="auto"/>
            </w:tcBorders>
          </w:tcPr>
          <w:p w14:paraId="2BB0EF7D" w14:textId="77777777" w:rsidR="00807DCD" w:rsidRPr="001B7C50" w:rsidRDefault="00807DCD" w:rsidP="002D6976">
            <w:pPr>
              <w:pStyle w:val="TAC"/>
            </w:pPr>
            <w:r w:rsidRPr="001B7C50">
              <w:t>71</w:t>
            </w:r>
          </w:p>
        </w:tc>
        <w:tc>
          <w:tcPr>
            <w:tcW w:w="3208" w:type="dxa"/>
            <w:tcBorders>
              <w:top w:val="single" w:sz="12" w:space="0" w:color="auto"/>
              <w:left w:val="single" w:sz="12" w:space="0" w:color="auto"/>
              <w:bottom w:val="single" w:sz="12" w:space="0" w:color="auto"/>
              <w:right w:val="single" w:sz="12" w:space="0" w:color="auto"/>
            </w:tcBorders>
            <w:shd w:val="clear" w:color="auto" w:fill="92D050"/>
          </w:tcPr>
          <w:p w14:paraId="621832EF" w14:textId="77777777" w:rsidR="00807DCD" w:rsidRPr="007E0AA8" w:rsidRDefault="00807DCD" w:rsidP="002D6976">
            <w:pPr>
              <w:pStyle w:val="TAC"/>
            </w:pPr>
            <w:r w:rsidRPr="007E0AA8">
              <w:t xml:space="preserve">150 </w:t>
            </w:r>
            <w:proofErr w:type="spellStart"/>
            <w:r w:rsidRPr="007E0AA8">
              <w:t>ms</w:t>
            </w:r>
            <w:proofErr w:type="spellEnd"/>
            <w:r w:rsidRPr="007E0AA8">
              <w:t xml:space="preserve"> (NOTE 11, NOTE 13, NOTE 15)</w:t>
            </w:r>
          </w:p>
        </w:tc>
        <w:tc>
          <w:tcPr>
            <w:tcW w:w="3208" w:type="dxa"/>
            <w:tcBorders>
              <w:top w:val="single" w:sz="12" w:space="0" w:color="auto"/>
              <w:left w:val="single" w:sz="12" w:space="0" w:color="auto"/>
              <w:bottom w:val="single" w:sz="12" w:space="0" w:color="auto"/>
              <w:right w:val="single" w:sz="12" w:space="0" w:color="auto"/>
            </w:tcBorders>
          </w:tcPr>
          <w:p w14:paraId="5566DDE1" w14:textId="77777777" w:rsidR="00807DCD" w:rsidRPr="001B7C50" w:rsidRDefault="00807DCD" w:rsidP="002D6976">
            <w:pPr>
              <w:pStyle w:val="TAL"/>
            </w:pPr>
            <w:r w:rsidRPr="001B7C50">
              <w:t>"Live" Uplink Streaming (</w:t>
            </w:r>
            <w:proofErr w:type="gramStart"/>
            <w:r w:rsidRPr="001B7C50">
              <w:t>e.g.</w:t>
            </w:r>
            <w:proofErr w:type="gramEnd"/>
            <w:r w:rsidRPr="001B7C50">
              <w:t xml:space="preserve"> TS 26.238 [76])</w:t>
            </w:r>
          </w:p>
        </w:tc>
      </w:tr>
      <w:tr w:rsidR="00807DCD" w:rsidRPr="001B7C50" w14:paraId="26F23FD9" w14:textId="77777777" w:rsidTr="007E0AA8">
        <w:trPr>
          <w:cantSplit/>
        </w:trPr>
        <w:tc>
          <w:tcPr>
            <w:tcW w:w="3208" w:type="dxa"/>
            <w:tcBorders>
              <w:top w:val="single" w:sz="12" w:space="0" w:color="auto"/>
              <w:left w:val="single" w:sz="12" w:space="0" w:color="auto"/>
              <w:bottom w:val="single" w:sz="12" w:space="0" w:color="auto"/>
              <w:right w:val="single" w:sz="12" w:space="0" w:color="auto"/>
            </w:tcBorders>
          </w:tcPr>
          <w:p w14:paraId="473DE8E7" w14:textId="77777777" w:rsidR="00807DCD" w:rsidRPr="001B7C50" w:rsidRDefault="00807DCD" w:rsidP="002D6976">
            <w:pPr>
              <w:pStyle w:val="TAC"/>
            </w:pPr>
            <w:r w:rsidRPr="001B7C50">
              <w:t>72</w:t>
            </w:r>
          </w:p>
        </w:tc>
        <w:tc>
          <w:tcPr>
            <w:tcW w:w="3208" w:type="dxa"/>
            <w:tcBorders>
              <w:top w:val="single" w:sz="12" w:space="0" w:color="auto"/>
              <w:left w:val="single" w:sz="12" w:space="0" w:color="auto"/>
              <w:bottom w:val="single" w:sz="12" w:space="0" w:color="auto"/>
              <w:right w:val="single" w:sz="12" w:space="0" w:color="auto"/>
            </w:tcBorders>
          </w:tcPr>
          <w:p w14:paraId="425FCDE0" w14:textId="77777777" w:rsidR="00807DCD" w:rsidRPr="007E0AA8" w:rsidRDefault="00807DCD" w:rsidP="002D6976">
            <w:pPr>
              <w:pStyle w:val="TAC"/>
            </w:pPr>
            <w:r w:rsidRPr="007E0AA8">
              <w:t xml:space="preserve">300 </w:t>
            </w:r>
            <w:proofErr w:type="spellStart"/>
            <w:r w:rsidRPr="007E0AA8">
              <w:t>ms</w:t>
            </w:r>
            <w:proofErr w:type="spellEnd"/>
            <w:r w:rsidRPr="007E0AA8">
              <w:t xml:space="preserve"> (NOTE 11, NOTE 13, NOTE 15)</w:t>
            </w:r>
          </w:p>
        </w:tc>
        <w:tc>
          <w:tcPr>
            <w:tcW w:w="3208" w:type="dxa"/>
            <w:tcBorders>
              <w:top w:val="single" w:sz="12" w:space="0" w:color="auto"/>
              <w:left w:val="single" w:sz="12" w:space="0" w:color="auto"/>
              <w:bottom w:val="single" w:sz="12" w:space="0" w:color="auto"/>
              <w:right w:val="single" w:sz="12" w:space="0" w:color="auto"/>
            </w:tcBorders>
          </w:tcPr>
          <w:p w14:paraId="7069D3E1" w14:textId="77777777" w:rsidR="00807DCD" w:rsidRPr="001B7C50" w:rsidRDefault="00807DCD" w:rsidP="002D6976">
            <w:pPr>
              <w:pStyle w:val="TAL"/>
            </w:pPr>
            <w:r w:rsidRPr="001B7C50">
              <w:t>"Live" Uplink Streaming (</w:t>
            </w:r>
            <w:proofErr w:type="gramStart"/>
            <w:r w:rsidRPr="001B7C50">
              <w:t>e.g.</w:t>
            </w:r>
            <w:proofErr w:type="gramEnd"/>
            <w:r w:rsidRPr="001B7C50">
              <w:t xml:space="preserve"> TS 26.238 [76])</w:t>
            </w:r>
          </w:p>
        </w:tc>
      </w:tr>
      <w:tr w:rsidR="00807DCD" w:rsidRPr="001B7C50" w14:paraId="447E5FF2" w14:textId="77777777" w:rsidTr="007E0AA8">
        <w:trPr>
          <w:cantSplit/>
        </w:trPr>
        <w:tc>
          <w:tcPr>
            <w:tcW w:w="3208" w:type="dxa"/>
            <w:tcBorders>
              <w:top w:val="single" w:sz="12" w:space="0" w:color="auto"/>
              <w:left w:val="single" w:sz="12" w:space="0" w:color="auto"/>
              <w:bottom w:val="single" w:sz="12" w:space="0" w:color="auto"/>
              <w:right w:val="single" w:sz="12" w:space="0" w:color="auto"/>
            </w:tcBorders>
          </w:tcPr>
          <w:p w14:paraId="36882AE5" w14:textId="77777777" w:rsidR="00807DCD" w:rsidRPr="001B7C50" w:rsidRDefault="00807DCD" w:rsidP="002D6976">
            <w:pPr>
              <w:pStyle w:val="TAC"/>
            </w:pPr>
            <w:r w:rsidRPr="001B7C50">
              <w:t>73</w:t>
            </w:r>
          </w:p>
        </w:tc>
        <w:tc>
          <w:tcPr>
            <w:tcW w:w="3208" w:type="dxa"/>
            <w:tcBorders>
              <w:top w:val="single" w:sz="12" w:space="0" w:color="auto"/>
              <w:left w:val="single" w:sz="12" w:space="0" w:color="auto"/>
              <w:bottom w:val="single" w:sz="12" w:space="0" w:color="auto"/>
              <w:right w:val="single" w:sz="12" w:space="0" w:color="auto"/>
            </w:tcBorders>
          </w:tcPr>
          <w:p w14:paraId="27025A29" w14:textId="77777777" w:rsidR="00807DCD" w:rsidRPr="007E0AA8" w:rsidRDefault="00807DCD" w:rsidP="002D6976">
            <w:pPr>
              <w:pStyle w:val="TAC"/>
            </w:pPr>
            <w:r w:rsidRPr="007E0AA8">
              <w:t xml:space="preserve">300 </w:t>
            </w:r>
            <w:proofErr w:type="spellStart"/>
            <w:r w:rsidRPr="007E0AA8">
              <w:t>ms</w:t>
            </w:r>
            <w:proofErr w:type="spellEnd"/>
            <w:r w:rsidRPr="007E0AA8">
              <w:t xml:space="preserve"> (NOTE 11, NOTE 13, NOTE 15)</w:t>
            </w:r>
          </w:p>
        </w:tc>
        <w:tc>
          <w:tcPr>
            <w:tcW w:w="3208" w:type="dxa"/>
            <w:tcBorders>
              <w:top w:val="single" w:sz="12" w:space="0" w:color="auto"/>
              <w:left w:val="single" w:sz="12" w:space="0" w:color="auto"/>
              <w:bottom w:val="single" w:sz="12" w:space="0" w:color="auto"/>
              <w:right w:val="single" w:sz="12" w:space="0" w:color="auto"/>
            </w:tcBorders>
          </w:tcPr>
          <w:p w14:paraId="2049A652" w14:textId="77777777" w:rsidR="00807DCD" w:rsidRPr="001B7C50" w:rsidRDefault="00807DCD" w:rsidP="002D6976">
            <w:pPr>
              <w:pStyle w:val="TAL"/>
            </w:pPr>
            <w:r w:rsidRPr="001B7C50">
              <w:t>"Live" Uplink Streaming (</w:t>
            </w:r>
            <w:proofErr w:type="gramStart"/>
            <w:r w:rsidRPr="001B7C50">
              <w:t>e.g.</w:t>
            </w:r>
            <w:proofErr w:type="gramEnd"/>
            <w:r w:rsidRPr="001B7C50">
              <w:t xml:space="preserve"> TS 26.238 [76])</w:t>
            </w:r>
          </w:p>
        </w:tc>
      </w:tr>
      <w:tr w:rsidR="00807DCD" w:rsidRPr="001B7C50" w14:paraId="0005B524" w14:textId="77777777" w:rsidTr="007E0AA8">
        <w:trPr>
          <w:cantSplit/>
        </w:trPr>
        <w:tc>
          <w:tcPr>
            <w:tcW w:w="3208" w:type="dxa"/>
            <w:tcBorders>
              <w:top w:val="single" w:sz="12" w:space="0" w:color="auto"/>
              <w:left w:val="single" w:sz="12" w:space="0" w:color="auto"/>
              <w:bottom w:val="single" w:sz="12" w:space="0" w:color="auto"/>
              <w:right w:val="single" w:sz="12" w:space="0" w:color="auto"/>
            </w:tcBorders>
          </w:tcPr>
          <w:p w14:paraId="3F339DAE" w14:textId="77777777" w:rsidR="00807DCD" w:rsidRPr="001B7C50" w:rsidRDefault="00807DCD" w:rsidP="002D6976">
            <w:pPr>
              <w:pStyle w:val="TAC"/>
            </w:pPr>
            <w:r w:rsidRPr="001B7C50">
              <w:t>74</w:t>
            </w:r>
          </w:p>
        </w:tc>
        <w:tc>
          <w:tcPr>
            <w:tcW w:w="3208" w:type="dxa"/>
            <w:tcBorders>
              <w:top w:val="single" w:sz="12" w:space="0" w:color="auto"/>
              <w:left w:val="single" w:sz="12" w:space="0" w:color="auto"/>
              <w:bottom w:val="single" w:sz="12" w:space="0" w:color="auto"/>
              <w:right w:val="single" w:sz="12" w:space="0" w:color="auto"/>
            </w:tcBorders>
          </w:tcPr>
          <w:p w14:paraId="1EC44BE5" w14:textId="77777777" w:rsidR="00807DCD" w:rsidRPr="007E0AA8" w:rsidRDefault="00807DCD" w:rsidP="002D6976">
            <w:pPr>
              <w:pStyle w:val="TAC"/>
            </w:pPr>
            <w:r w:rsidRPr="007E0AA8">
              <w:t xml:space="preserve">500 </w:t>
            </w:r>
            <w:proofErr w:type="spellStart"/>
            <w:r w:rsidRPr="007E0AA8">
              <w:t>ms</w:t>
            </w:r>
            <w:proofErr w:type="spellEnd"/>
            <w:r w:rsidRPr="007E0AA8">
              <w:t xml:space="preserve"> (NOTE 11, NOTE 15)</w:t>
            </w:r>
          </w:p>
        </w:tc>
        <w:tc>
          <w:tcPr>
            <w:tcW w:w="3208" w:type="dxa"/>
            <w:tcBorders>
              <w:top w:val="single" w:sz="12" w:space="0" w:color="auto"/>
              <w:left w:val="single" w:sz="12" w:space="0" w:color="auto"/>
              <w:bottom w:val="single" w:sz="12" w:space="0" w:color="auto"/>
              <w:right w:val="single" w:sz="12" w:space="0" w:color="auto"/>
            </w:tcBorders>
          </w:tcPr>
          <w:p w14:paraId="6BA04F0E" w14:textId="77777777" w:rsidR="00807DCD" w:rsidRPr="001B7C50" w:rsidRDefault="00807DCD" w:rsidP="002D6976">
            <w:pPr>
              <w:pStyle w:val="TAL"/>
            </w:pPr>
            <w:r w:rsidRPr="001B7C50">
              <w:t>"Live" Uplink Streaming (</w:t>
            </w:r>
            <w:proofErr w:type="gramStart"/>
            <w:r w:rsidRPr="001B7C50">
              <w:t>e.g.</w:t>
            </w:r>
            <w:proofErr w:type="gramEnd"/>
            <w:r w:rsidRPr="001B7C50">
              <w:t xml:space="preserve"> TS 26.238 [76])</w:t>
            </w:r>
          </w:p>
        </w:tc>
      </w:tr>
      <w:tr w:rsidR="00807DCD" w:rsidRPr="001B7C50" w14:paraId="120849D4" w14:textId="77777777" w:rsidTr="007E0AA8">
        <w:trPr>
          <w:cantSplit/>
        </w:trPr>
        <w:tc>
          <w:tcPr>
            <w:tcW w:w="3208" w:type="dxa"/>
            <w:tcBorders>
              <w:top w:val="single" w:sz="12" w:space="0" w:color="auto"/>
              <w:left w:val="single" w:sz="12" w:space="0" w:color="auto"/>
              <w:bottom w:val="single" w:sz="12" w:space="0" w:color="auto"/>
              <w:right w:val="single" w:sz="12" w:space="0" w:color="auto"/>
            </w:tcBorders>
          </w:tcPr>
          <w:p w14:paraId="7602CCAA" w14:textId="77777777" w:rsidR="00807DCD" w:rsidRPr="001B7C50" w:rsidRDefault="00807DCD" w:rsidP="002D6976">
            <w:pPr>
              <w:pStyle w:val="TAC"/>
            </w:pPr>
            <w:r w:rsidRPr="001B7C50">
              <w:t>76</w:t>
            </w:r>
          </w:p>
        </w:tc>
        <w:tc>
          <w:tcPr>
            <w:tcW w:w="3208" w:type="dxa"/>
            <w:tcBorders>
              <w:top w:val="single" w:sz="12" w:space="0" w:color="auto"/>
              <w:left w:val="single" w:sz="12" w:space="0" w:color="auto"/>
              <w:bottom w:val="single" w:sz="12" w:space="0" w:color="auto"/>
              <w:right w:val="single" w:sz="12" w:space="0" w:color="auto"/>
            </w:tcBorders>
          </w:tcPr>
          <w:p w14:paraId="18521C1D" w14:textId="77777777" w:rsidR="00807DCD" w:rsidRPr="007E0AA8" w:rsidRDefault="00807DCD" w:rsidP="002D6976">
            <w:pPr>
              <w:pStyle w:val="TAC"/>
            </w:pPr>
            <w:r w:rsidRPr="007E0AA8">
              <w:t xml:space="preserve">500 </w:t>
            </w:r>
            <w:proofErr w:type="spellStart"/>
            <w:r w:rsidRPr="007E0AA8">
              <w:t>ms</w:t>
            </w:r>
            <w:proofErr w:type="spellEnd"/>
            <w:r w:rsidRPr="007E0AA8">
              <w:t xml:space="preserve"> (NOTE 11, NOTE 13, NOTE 15)</w:t>
            </w:r>
          </w:p>
        </w:tc>
        <w:tc>
          <w:tcPr>
            <w:tcW w:w="3208" w:type="dxa"/>
            <w:tcBorders>
              <w:top w:val="single" w:sz="12" w:space="0" w:color="auto"/>
              <w:left w:val="single" w:sz="12" w:space="0" w:color="auto"/>
              <w:bottom w:val="single" w:sz="12" w:space="0" w:color="auto"/>
              <w:right w:val="single" w:sz="12" w:space="0" w:color="auto"/>
            </w:tcBorders>
          </w:tcPr>
          <w:p w14:paraId="210D3072" w14:textId="77777777" w:rsidR="00807DCD" w:rsidRPr="001B7C50" w:rsidRDefault="00807DCD" w:rsidP="002D6976">
            <w:pPr>
              <w:pStyle w:val="TAL"/>
            </w:pPr>
            <w:r w:rsidRPr="001B7C50">
              <w:t>"Live" Uplink Streaming (</w:t>
            </w:r>
            <w:proofErr w:type="gramStart"/>
            <w:r w:rsidRPr="001B7C50">
              <w:t>e.g.</w:t>
            </w:r>
            <w:proofErr w:type="gramEnd"/>
            <w:r w:rsidRPr="001B7C50">
              <w:t xml:space="preserve"> TS 26.238 [76])</w:t>
            </w:r>
          </w:p>
        </w:tc>
      </w:tr>
      <w:tr w:rsidR="00807DCD" w:rsidRPr="001B7C50" w14:paraId="66BFFF72" w14:textId="77777777" w:rsidTr="005051D5">
        <w:trPr>
          <w:cantSplit/>
        </w:trPr>
        <w:tc>
          <w:tcPr>
            <w:tcW w:w="3208" w:type="dxa"/>
            <w:tcBorders>
              <w:top w:val="single" w:sz="12" w:space="0" w:color="auto"/>
              <w:left w:val="single" w:sz="12" w:space="0" w:color="auto"/>
              <w:bottom w:val="single" w:sz="12" w:space="0" w:color="auto"/>
              <w:right w:val="single" w:sz="4" w:space="0" w:color="auto"/>
            </w:tcBorders>
          </w:tcPr>
          <w:p w14:paraId="6304F745" w14:textId="77777777" w:rsidR="00807DCD" w:rsidRPr="001B7C50" w:rsidRDefault="00807DCD" w:rsidP="002D6976">
            <w:pPr>
              <w:pStyle w:val="TAC"/>
            </w:pPr>
            <w:r w:rsidRPr="001B7C50">
              <w:t>5</w:t>
            </w:r>
          </w:p>
        </w:tc>
        <w:tc>
          <w:tcPr>
            <w:tcW w:w="3208" w:type="dxa"/>
            <w:tcBorders>
              <w:top w:val="single" w:sz="12" w:space="0" w:color="auto"/>
              <w:left w:val="single" w:sz="12" w:space="0" w:color="auto"/>
              <w:bottom w:val="single" w:sz="12" w:space="0" w:color="auto"/>
              <w:right w:val="single" w:sz="12" w:space="0" w:color="auto"/>
            </w:tcBorders>
            <w:shd w:val="clear" w:color="auto" w:fill="92D050"/>
          </w:tcPr>
          <w:p w14:paraId="11FF20F1" w14:textId="77777777" w:rsidR="00807DCD" w:rsidRPr="007E0AA8" w:rsidRDefault="00807DCD" w:rsidP="002D6976">
            <w:pPr>
              <w:pStyle w:val="TAC"/>
            </w:pPr>
            <w:r w:rsidRPr="007E0AA8">
              <w:t>100 </w:t>
            </w:r>
            <w:proofErr w:type="spellStart"/>
            <w:r w:rsidRPr="007E0AA8">
              <w:t>ms</w:t>
            </w:r>
            <w:proofErr w:type="spellEnd"/>
          </w:p>
          <w:p w14:paraId="039F796C" w14:textId="77777777" w:rsidR="00807DCD" w:rsidRPr="007E0AA8" w:rsidRDefault="00807DCD" w:rsidP="002D6976">
            <w:pPr>
              <w:pStyle w:val="TAC"/>
            </w:pPr>
            <w:r w:rsidRPr="007E0AA8">
              <w:t>(NOTE 10,</w:t>
            </w:r>
          </w:p>
          <w:p w14:paraId="1801DCBC" w14:textId="77777777" w:rsidR="00807DCD" w:rsidRPr="007E0AA8" w:rsidRDefault="00807DCD" w:rsidP="002D6976">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tcPr>
          <w:p w14:paraId="1A7DCA20" w14:textId="77777777" w:rsidR="00807DCD" w:rsidRPr="001B7C50" w:rsidRDefault="00807DCD" w:rsidP="002D6976">
            <w:pPr>
              <w:pStyle w:val="TAL"/>
            </w:pPr>
            <w:r w:rsidRPr="001B7C50">
              <w:t>IMS Signalling</w:t>
            </w:r>
          </w:p>
        </w:tc>
      </w:tr>
      <w:tr w:rsidR="00807DCD" w:rsidRPr="001B7C50" w14:paraId="7BCD8CD5"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shd w:val="clear" w:color="auto" w:fill="auto"/>
          </w:tcPr>
          <w:p w14:paraId="6EB79FBD" w14:textId="77777777" w:rsidR="00807DCD" w:rsidRPr="001B7C50" w:rsidRDefault="00807DCD" w:rsidP="002D6976">
            <w:pPr>
              <w:pStyle w:val="TAC"/>
            </w:pPr>
            <w:r w:rsidRPr="001B7C50">
              <w:t>6</w:t>
            </w:r>
          </w:p>
        </w:tc>
        <w:tc>
          <w:tcPr>
            <w:tcW w:w="3208" w:type="dxa"/>
            <w:tcBorders>
              <w:top w:val="single" w:sz="12" w:space="0" w:color="auto"/>
              <w:left w:val="single" w:sz="12" w:space="0" w:color="auto"/>
              <w:bottom w:val="single" w:sz="12" w:space="0" w:color="auto"/>
              <w:right w:val="single" w:sz="12" w:space="0" w:color="auto"/>
            </w:tcBorders>
          </w:tcPr>
          <w:p w14:paraId="664F1EF6" w14:textId="77777777" w:rsidR="00807DCD" w:rsidRPr="007E0AA8" w:rsidRDefault="00807DCD" w:rsidP="002D6976">
            <w:pPr>
              <w:pStyle w:val="TAC"/>
            </w:pPr>
            <w:r w:rsidRPr="007E0AA8">
              <w:br/>
              <w:t>300 </w:t>
            </w:r>
            <w:proofErr w:type="spellStart"/>
            <w:r w:rsidRPr="007E0AA8">
              <w:t>ms</w:t>
            </w:r>
            <w:proofErr w:type="spellEnd"/>
          </w:p>
          <w:p w14:paraId="0463C2C0" w14:textId="77777777" w:rsidR="00807DCD" w:rsidRPr="007E0AA8" w:rsidRDefault="00807DCD" w:rsidP="002D6976">
            <w:pPr>
              <w:pStyle w:val="TAC"/>
            </w:pPr>
            <w:r w:rsidRPr="007E0AA8">
              <w:t>(NOTE 10,</w:t>
            </w:r>
          </w:p>
          <w:p w14:paraId="0232EB23" w14:textId="77777777" w:rsidR="00807DCD" w:rsidRPr="007E0AA8" w:rsidRDefault="00807DCD" w:rsidP="002D6976">
            <w:pPr>
              <w:pStyle w:val="TAC"/>
            </w:pPr>
            <w:r w:rsidRPr="007E0AA8">
              <w:t>NOTE 13)</w:t>
            </w:r>
          </w:p>
        </w:tc>
        <w:tc>
          <w:tcPr>
            <w:tcW w:w="3208" w:type="dxa"/>
            <w:tcBorders>
              <w:top w:val="single" w:sz="12" w:space="0" w:color="auto"/>
              <w:left w:val="single" w:sz="12" w:space="0" w:color="auto"/>
              <w:bottom w:val="single" w:sz="12" w:space="0" w:color="auto"/>
              <w:right w:val="single" w:sz="12" w:space="0" w:color="auto"/>
            </w:tcBorders>
          </w:tcPr>
          <w:p w14:paraId="767357B5" w14:textId="77777777" w:rsidR="00807DCD" w:rsidRPr="001B7C50" w:rsidRDefault="00807DCD" w:rsidP="002D6976">
            <w:pPr>
              <w:pStyle w:val="TAL"/>
            </w:pPr>
            <w:r w:rsidRPr="001B7C50">
              <w:t>Video (Buffered Streaming)</w:t>
            </w:r>
          </w:p>
          <w:p w14:paraId="41F8AB39" w14:textId="77777777" w:rsidR="00807DCD" w:rsidRPr="001B7C50" w:rsidRDefault="00807DCD" w:rsidP="002D6976">
            <w:pPr>
              <w:pStyle w:val="TAL"/>
            </w:pPr>
            <w:r w:rsidRPr="001B7C50">
              <w:t>TCP-based (</w:t>
            </w:r>
            <w:proofErr w:type="gramStart"/>
            <w:r w:rsidRPr="001B7C50">
              <w:t>e.g.</w:t>
            </w:r>
            <w:proofErr w:type="gramEnd"/>
            <w:r w:rsidRPr="001B7C50">
              <w:t xml:space="preserve"> www, e-mail, chat, ftp, p2p file sharing, progressive video, etc.)</w:t>
            </w:r>
            <w:r>
              <w:t>, AI/ML model download for image recognition (e.g. for model topology) (see TS 22.261 [2])</w:t>
            </w:r>
          </w:p>
        </w:tc>
      </w:tr>
      <w:tr w:rsidR="00807DCD" w:rsidRPr="001B7C50" w14:paraId="55BC4E3F" w14:textId="77777777" w:rsidTr="005051D5">
        <w:trPr>
          <w:cantSplit/>
        </w:trPr>
        <w:tc>
          <w:tcPr>
            <w:tcW w:w="3208" w:type="dxa"/>
            <w:tcBorders>
              <w:top w:val="single" w:sz="12" w:space="0" w:color="auto"/>
              <w:left w:val="single" w:sz="12" w:space="0" w:color="auto"/>
              <w:bottom w:val="single" w:sz="12" w:space="0" w:color="auto"/>
              <w:right w:val="single" w:sz="4" w:space="0" w:color="auto"/>
            </w:tcBorders>
            <w:shd w:val="clear" w:color="auto" w:fill="auto"/>
          </w:tcPr>
          <w:p w14:paraId="17A0D37F" w14:textId="77777777" w:rsidR="00807DCD" w:rsidRPr="00873C30" w:rsidRDefault="00807DCD" w:rsidP="005051D5">
            <w:r w:rsidRPr="00873C30">
              <w:t>7</w:t>
            </w:r>
          </w:p>
        </w:tc>
        <w:tc>
          <w:tcPr>
            <w:tcW w:w="3208" w:type="dxa"/>
            <w:tcBorders>
              <w:top w:val="single" w:sz="12" w:space="0" w:color="auto"/>
              <w:left w:val="single" w:sz="12" w:space="0" w:color="auto"/>
              <w:bottom w:val="single" w:sz="12" w:space="0" w:color="auto"/>
              <w:right w:val="single" w:sz="12" w:space="0" w:color="auto"/>
            </w:tcBorders>
            <w:shd w:val="clear" w:color="auto" w:fill="92D050"/>
          </w:tcPr>
          <w:p w14:paraId="7482966A" w14:textId="77777777" w:rsidR="00807DCD" w:rsidRPr="00873C30" w:rsidRDefault="00807DCD" w:rsidP="005051D5">
            <w:pPr>
              <w:pStyle w:val="TAC"/>
            </w:pPr>
            <w:r w:rsidRPr="00873C30">
              <w:br/>
              <w:t>100 </w:t>
            </w:r>
            <w:proofErr w:type="spellStart"/>
            <w:r w:rsidRPr="00873C30">
              <w:t>ms</w:t>
            </w:r>
            <w:proofErr w:type="spellEnd"/>
          </w:p>
          <w:p w14:paraId="50D162CF" w14:textId="77777777" w:rsidR="00807DCD" w:rsidRPr="005051D5" w:rsidRDefault="00807DCD" w:rsidP="005051D5">
            <w:pPr>
              <w:pStyle w:val="TAC"/>
            </w:pPr>
            <w:r w:rsidRPr="005051D5">
              <w:t>(NOTE 10,</w:t>
            </w:r>
          </w:p>
          <w:p w14:paraId="0BC8743F" w14:textId="77777777" w:rsidR="00807DCD" w:rsidRPr="005051D5" w:rsidRDefault="00807DCD" w:rsidP="005051D5">
            <w:pPr>
              <w:pStyle w:val="TAC"/>
            </w:pPr>
            <w:r w:rsidRPr="005051D5">
              <w:t>NOTE 13)</w:t>
            </w:r>
          </w:p>
        </w:tc>
        <w:tc>
          <w:tcPr>
            <w:tcW w:w="3208" w:type="dxa"/>
            <w:tcBorders>
              <w:top w:val="single" w:sz="12" w:space="0" w:color="auto"/>
              <w:left w:val="single" w:sz="12" w:space="0" w:color="auto"/>
              <w:bottom w:val="single" w:sz="12" w:space="0" w:color="auto"/>
              <w:right w:val="single" w:sz="12" w:space="0" w:color="auto"/>
            </w:tcBorders>
          </w:tcPr>
          <w:p w14:paraId="24204E95" w14:textId="77777777" w:rsidR="00807DCD" w:rsidRPr="005051D5" w:rsidRDefault="00807DCD" w:rsidP="00873C30">
            <w:pPr>
              <w:pStyle w:val="TAL"/>
            </w:pPr>
            <w:r w:rsidRPr="005051D5">
              <w:t>Voice,</w:t>
            </w:r>
          </w:p>
          <w:p w14:paraId="06737EBA" w14:textId="77777777" w:rsidR="00807DCD" w:rsidRPr="005051D5" w:rsidRDefault="00807DCD" w:rsidP="00873C30">
            <w:pPr>
              <w:pStyle w:val="TAL"/>
            </w:pPr>
            <w:r w:rsidRPr="005051D5">
              <w:t>Video (Live Streaming)</w:t>
            </w:r>
          </w:p>
          <w:p w14:paraId="17D15BD2" w14:textId="77777777" w:rsidR="00807DCD" w:rsidRPr="005051D5" w:rsidRDefault="00807DCD" w:rsidP="005051D5">
            <w:pPr>
              <w:pStyle w:val="TAL"/>
            </w:pPr>
            <w:r w:rsidRPr="005051D5">
              <w:t>Interactive Gaming, AI/ML model download for image recognition (</w:t>
            </w:r>
            <w:proofErr w:type="gramStart"/>
            <w:r w:rsidRPr="005051D5">
              <w:t>e.g.</w:t>
            </w:r>
            <w:proofErr w:type="gramEnd"/>
            <w:r w:rsidRPr="005051D5">
              <w:t xml:space="preserve"> for model weight factors) (see TS 22.261 [2])</w:t>
            </w:r>
          </w:p>
        </w:tc>
      </w:tr>
      <w:tr w:rsidR="00807DCD" w:rsidRPr="001B7C50" w14:paraId="137E7D21"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3412A140" w14:textId="77777777" w:rsidR="00807DCD" w:rsidRPr="001B7C50" w:rsidRDefault="00807DCD" w:rsidP="002D6976">
            <w:pPr>
              <w:pStyle w:val="TAC"/>
            </w:pPr>
            <w:r w:rsidRPr="001B7C50">
              <w:lastRenderedPageBreak/>
              <w:t>8</w:t>
            </w:r>
          </w:p>
        </w:tc>
        <w:tc>
          <w:tcPr>
            <w:tcW w:w="3208" w:type="dxa"/>
            <w:tcBorders>
              <w:top w:val="single" w:sz="12" w:space="0" w:color="auto"/>
              <w:left w:val="single" w:sz="12" w:space="0" w:color="auto"/>
              <w:bottom w:val="nil"/>
              <w:right w:val="single" w:sz="12" w:space="0" w:color="auto"/>
            </w:tcBorders>
          </w:tcPr>
          <w:p w14:paraId="307FE0A7" w14:textId="77777777" w:rsidR="00807DCD" w:rsidRPr="007E0AA8" w:rsidRDefault="00807DCD" w:rsidP="002D6976">
            <w:pPr>
              <w:pStyle w:val="TAC"/>
            </w:pPr>
            <w:r w:rsidRPr="007E0AA8">
              <w:br/>
            </w:r>
            <w:r w:rsidRPr="007E0AA8">
              <w:br/>
            </w:r>
            <w:r w:rsidRPr="007E0AA8">
              <w:br/>
              <w:t>300 </w:t>
            </w:r>
            <w:proofErr w:type="spellStart"/>
            <w:r w:rsidRPr="007E0AA8">
              <w:t>ms</w:t>
            </w:r>
            <w:proofErr w:type="spellEnd"/>
          </w:p>
          <w:p w14:paraId="34DA4022" w14:textId="77777777" w:rsidR="00807DCD" w:rsidRPr="007E0AA8" w:rsidRDefault="00807DCD" w:rsidP="002D6976">
            <w:pPr>
              <w:pStyle w:val="TAC"/>
            </w:pPr>
            <w:r w:rsidRPr="007E0AA8">
              <w:t>(NOTE 10, NOTE 13)</w:t>
            </w:r>
          </w:p>
        </w:tc>
        <w:tc>
          <w:tcPr>
            <w:tcW w:w="3208" w:type="dxa"/>
            <w:tcBorders>
              <w:top w:val="single" w:sz="12" w:space="0" w:color="auto"/>
              <w:left w:val="single" w:sz="12" w:space="0" w:color="auto"/>
              <w:bottom w:val="nil"/>
              <w:right w:val="single" w:sz="12" w:space="0" w:color="auto"/>
            </w:tcBorders>
          </w:tcPr>
          <w:p w14:paraId="33DB2D8C" w14:textId="77777777" w:rsidR="00807DCD" w:rsidRPr="001B7C50" w:rsidRDefault="00807DCD" w:rsidP="002D6976">
            <w:pPr>
              <w:pStyle w:val="TAL"/>
            </w:pPr>
            <w:r w:rsidRPr="001B7C50">
              <w:br/>
              <w:t>Video (Buffered Streaming)</w:t>
            </w:r>
          </w:p>
          <w:p w14:paraId="7A6F1B7D" w14:textId="77777777" w:rsidR="00807DCD" w:rsidRPr="001B7C50" w:rsidRDefault="00807DCD" w:rsidP="002D6976">
            <w:pPr>
              <w:pStyle w:val="TAL"/>
            </w:pPr>
            <w:r w:rsidRPr="001B7C50">
              <w:t>TCP-based (</w:t>
            </w:r>
            <w:proofErr w:type="gramStart"/>
            <w:r w:rsidRPr="001B7C50">
              <w:t>e.g.</w:t>
            </w:r>
            <w:proofErr w:type="gramEnd"/>
            <w:r w:rsidRPr="001B7C50">
              <w:t xml:space="preserve"> www, e-mail, chat, ftp, p2p file sharing, progressive</w:t>
            </w:r>
          </w:p>
        </w:tc>
      </w:tr>
      <w:tr w:rsidR="00807DCD" w:rsidRPr="001B7C50" w14:paraId="664A4B58"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7693120F" w14:textId="77777777" w:rsidR="00807DCD" w:rsidRPr="001B7C50" w:rsidRDefault="00807DCD" w:rsidP="002D6976">
            <w:pPr>
              <w:pStyle w:val="TAC"/>
            </w:pPr>
            <w:r w:rsidRPr="001B7C50">
              <w:t>9</w:t>
            </w:r>
          </w:p>
        </w:tc>
        <w:tc>
          <w:tcPr>
            <w:tcW w:w="3208" w:type="dxa"/>
            <w:tcBorders>
              <w:top w:val="nil"/>
              <w:left w:val="single" w:sz="12" w:space="0" w:color="auto"/>
              <w:bottom w:val="single" w:sz="12" w:space="0" w:color="auto"/>
              <w:right w:val="single" w:sz="12" w:space="0" w:color="auto"/>
            </w:tcBorders>
          </w:tcPr>
          <w:p w14:paraId="4BF59E35" w14:textId="77777777" w:rsidR="00807DCD" w:rsidRPr="007E0AA8" w:rsidRDefault="00807DCD" w:rsidP="002D6976">
            <w:pPr>
              <w:pStyle w:val="TAC"/>
            </w:pPr>
          </w:p>
        </w:tc>
        <w:tc>
          <w:tcPr>
            <w:tcW w:w="3208" w:type="dxa"/>
            <w:tcBorders>
              <w:top w:val="nil"/>
              <w:left w:val="single" w:sz="12" w:space="0" w:color="auto"/>
              <w:bottom w:val="single" w:sz="12" w:space="0" w:color="auto"/>
              <w:right w:val="single" w:sz="12" w:space="0" w:color="auto"/>
            </w:tcBorders>
          </w:tcPr>
          <w:p w14:paraId="28C34567" w14:textId="77777777" w:rsidR="00807DCD" w:rsidRPr="001B7C50" w:rsidRDefault="00807DCD" w:rsidP="002D6976">
            <w:pPr>
              <w:pStyle w:val="TAL"/>
            </w:pPr>
            <w:r w:rsidRPr="001B7C50">
              <w:t>video, etc.)</w:t>
            </w:r>
          </w:p>
        </w:tc>
      </w:tr>
      <w:tr w:rsidR="00807DCD" w:rsidRPr="001B7C50" w14:paraId="2F75D61E"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4B396162" w14:textId="77777777" w:rsidR="00807DCD" w:rsidRPr="001B7C50" w:rsidRDefault="00807DCD" w:rsidP="002D6976">
            <w:pPr>
              <w:pStyle w:val="TAC"/>
            </w:pPr>
            <w:r w:rsidRPr="001B7C50">
              <w:t>10</w:t>
            </w:r>
          </w:p>
        </w:tc>
        <w:tc>
          <w:tcPr>
            <w:tcW w:w="3208" w:type="dxa"/>
            <w:tcBorders>
              <w:top w:val="nil"/>
              <w:left w:val="single" w:sz="12" w:space="0" w:color="auto"/>
              <w:bottom w:val="single" w:sz="12" w:space="0" w:color="auto"/>
              <w:right w:val="single" w:sz="12" w:space="0" w:color="auto"/>
            </w:tcBorders>
          </w:tcPr>
          <w:p w14:paraId="7DDAD997" w14:textId="77777777" w:rsidR="00807DCD" w:rsidRPr="007E0AA8" w:rsidRDefault="00807DCD" w:rsidP="002D6976">
            <w:pPr>
              <w:pStyle w:val="TAC"/>
            </w:pPr>
            <w:r w:rsidRPr="007E0AA8">
              <w:t>1100ms</w:t>
            </w:r>
          </w:p>
          <w:p w14:paraId="4FDA83D8" w14:textId="77777777" w:rsidR="00807DCD" w:rsidRPr="007E0AA8" w:rsidRDefault="00807DCD" w:rsidP="002D6976">
            <w:pPr>
              <w:pStyle w:val="TAC"/>
            </w:pPr>
            <w:r w:rsidRPr="007E0AA8">
              <w:t>(NOTE 10,NOTE 13, NOTE 17)</w:t>
            </w:r>
          </w:p>
          <w:p w14:paraId="0D00D767" w14:textId="77777777" w:rsidR="00807DCD" w:rsidRPr="007E0AA8" w:rsidRDefault="00807DCD" w:rsidP="002D6976">
            <w:pPr>
              <w:pStyle w:val="TAC"/>
            </w:pPr>
          </w:p>
        </w:tc>
        <w:tc>
          <w:tcPr>
            <w:tcW w:w="3208" w:type="dxa"/>
            <w:tcBorders>
              <w:top w:val="nil"/>
              <w:left w:val="single" w:sz="12" w:space="0" w:color="auto"/>
              <w:bottom w:val="single" w:sz="12" w:space="0" w:color="auto"/>
              <w:right w:val="single" w:sz="12" w:space="0" w:color="auto"/>
            </w:tcBorders>
          </w:tcPr>
          <w:p w14:paraId="74544D67" w14:textId="77777777" w:rsidR="00807DCD" w:rsidRPr="001B7C50" w:rsidRDefault="00807DCD" w:rsidP="002D6976">
            <w:pPr>
              <w:pStyle w:val="TAL"/>
            </w:pPr>
            <w:r w:rsidRPr="001B7C50">
              <w:t>Video (Buffered Streaming)</w:t>
            </w:r>
          </w:p>
          <w:p w14:paraId="612A5117" w14:textId="77777777" w:rsidR="00807DCD" w:rsidRPr="001B7C50" w:rsidRDefault="00807DCD" w:rsidP="002D6976">
            <w:pPr>
              <w:pStyle w:val="TAL"/>
            </w:pPr>
            <w:r w:rsidRPr="001B7C50">
              <w:t>TCP-based (</w:t>
            </w:r>
            <w:proofErr w:type="gramStart"/>
            <w:r w:rsidRPr="001B7C50">
              <w:t>e.g.</w:t>
            </w:r>
            <w:proofErr w:type="gramEnd"/>
            <w:r w:rsidRPr="001B7C50">
              <w:t xml:space="preserve"> www, e-mail, chat, ftp, p2p file sharing, progressive video, etc.) and any service that can be used over satellite access type with these characteristics</w:t>
            </w:r>
          </w:p>
        </w:tc>
      </w:tr>
      <w:tr w:rsidR="00807DCD" w:rsidRPr="001B7C50" w:rsidDel="00CA5FEE" w14:paraId="550F7984"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56A412EA" w14:textId="77777777" w:rsidR="00807DCD" w:rsidRPr="001B7C50" w:rsidRDefault="00807DCD" w:rsidP="002D6976">
            <w:pPr>
              <w:pStyle w:val="TAC"/>
            </w:pPr>
            <w:r w:rsidRPr="001B7C50">
              <w:t>69</w:t>
            </w:r>
          </w:p>
          <w:p w14:paraId="6F7688ED" w14:textId="77777777" w:rsidR="00807DCD" w:rsidRPr="001B7C50" w:rsidDel="00CA5FEE" w:rsidRDefault="00807DCD" w:rsidP="002D6976">
            <w:pPr>
              <w:pStyle w:val="TAC"/>
            </w:pPr>
            <w:r w:rsidRPr="001B7C50">
              <w:t>(NOTE 9, NOTE 12)</w:t>
            </w:r>
          </w:p>
        </w:tc>
        <w:tc>
          <w:tcPr>
            <w:tcW w:w="3208" w:type="dxa"/>
            <w:tcBorders>
              <w:top w:val="nil"/>
              <w:left w:val="single" w:sz="12" w:space="0" w:color="auto"/>
              <w:bottom w:val="single" w:sz="12" w:space="0" w:color="auto"/>
              <w:right w:val="single" w:sz="12" w:space="0" w:color="auto"/>
            </w:tcBorders>
            <w:shd w:val="clear" w:color="auto" w:fill="FFFF00"/>
          </w:tcPr>
          <w:p w14:paraId="7D8BC1EB" w14:textId="77777777" w:rsidR="00807DCD" w:rsidRPr="007E0AA8" w:rsidRDefault="00807DCD" w:rsidP="002D6976">
            <w:pPr>
              <w:pStyle w:val="TAC"/>
            </w:pPr>
            <w:r w:rsidRPr="007E0AA8">
              <w:t>60 </w:t>
            </w:r>
            <w:proofErr w:type="spellStart"/>
            <w:r w:rsidRPr="007E0AA8">
              <w:t>ms</w:t>
            </w:r>
            <w:proofErr w:type="spellEnd"/>
          </w:p>
          <w:p w14:paraId="759B4D87" w14:textId="77777777" w:rsidR="00807DCD" w:rsidRPr="007E0AA8" w:rsidRDefault="00807DCD" w:rsidP="002D6976">
            <w:pPr>
              <w:pStyle w:val="TAC"/>
            </w:pPr>
            <w:r w:rsidRPr="007E0AA8">
              <w:t>(NOTE 7, NOTE 8)</w:t>
            </w:r>
          </w:p>
        </w:tc>
        <w:tc>
          <w:tcPr>
            <w:tcW w:w="3208" w:type="dxa"/>
            <w:tcBorders>
              <w:top w:val="nil"/>
              <w:left w:val="single" w:sz="12" w:space="0" w:color="auto"/>
              <w:bottom w:val="single" w:sz="12" w:space="0" w:color="auto"/>
              <w:right w:val="single" w:sz="12" w:space="0" w:color="auto"/>
            </w:tcBorders>
          </w:tcPr>
          <w:p w14:paraId="61FA294E" w14:textId="77777777" w:rsidR="00807DCD" w:rsidRPr="001B7C50" w:rsidDel="00CA5FEE" w:rsidRDefault="00807DCD" w:rsidP="002D6976">
            <w:pPr>
              <w:pStyle w:val="TAL"/>
            </w:pPr>
            <w:r w:rsidRPr="001B7C50">
              <w:t>Mission Critical delay sensitive signalling (</w:t>
            </w:r>
            <w:proofErr w:type="gramStart"/>
            <w:r w:rsidRPr="001B7C50">
              <w:t>e.g.</w:t>
            </w:r>
            <w:proofErr w:type="gramEnd"/>
            <w:r w:rsidRPr="001B7C50">
              <w:t xml:space="preserve"> MC-PTT signalling)</w:t>
            </w:r>
          </w:p>
        </w:tc>
      </w:tr>
      <w:tr w:rsidR="00807DCD" w:rsidRPr="001B7C50" w14:paraId="2778503D"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4DB5912C" w14:textId="77777777" w:rsidR="00807DCD" w:rsidRPr="001B7C50" w:rsidRDefault="00807DCD" w:rsidP="002D6976">
            <w:pPr>
              <w:pStyle w:val="TAC"/>
            </w:pPr>
            <w:r w:rsidRPr="001B7C50">
              <w:t>70</w:t>
            </w:r>
          </w:p>
          <w:p w14:paraId="498F251E" w14:textId="77777777" w:rsidR="00807DCD" w:rsidRPr="001B7C50" w:rsidRDefault="00807DCD" w:rsidP="002D6976">
            <w:pPr>
              <w:pStyle w:val="TAC"/>
            </w:pPr>
            <w:r w:rsidRPr="001B7C50">
              <w:t>(NOTE 12)</w:t>
            </w:r>
            <w:r w:rsidRPr="001B7C50">
              <w:br/>
            </w:r>
          </w:p>
        </w:tc>
        <w:tc>
          <w:tcPr>
            <w:tcW w:w="3208" w:type="dxa"/>
            <w:tcBorders>
              <w:top w:val="single" w:sz="12" w:space="0" w:color="auto"/>
              <w:left w:val="single" w:sz="12" w:space="0" w:color="auto"/>
              <w:bottom w:val="single" w:sz="12" w:space="0" w:color="auto"/>
              <w:right w:val="single" w:sz="12" w:space="0" w:color="auto"/>
            </w:tcBorders>
          </w:tcPr>
          <w:p w14:paraId="7C3A08F4" w14:textId="77777777" w:rsidR="00807DCD" w:rsidRPr="007E0AA8" w:rsidRDefault="00807DCD" w:rsidP="002D6976">
            <w:pPr>
              <w:pStyle w:val="TAC"/>
            </w:pPr>
            <w:r w:rsidRPr="007E0AA8">
              <w:t>200 </w:t>
            </w:r>
            <w:proofErr w:type="spellStart"/>
            <w:r w:rsidRPr="007E0AA8">
              <w:t>ms</w:t>
            </w:r>
            <w:proofErr w:type="spellEnd"/>
          </w:p>
          <w:p w14:paraId="5976668F" w14:textId="77777777" w:rsidR="00807DCD" w:rsidRPr="007E0AA8" w:rsidRDefault="00807DCD" w:rsidP="002D6976">
            <w:pPr>
              <w:pStyle w:val="TAC"/>
            </w:pPr>
            <w:r w:rsidRPr="007E0AA8">
              <w:t>(NOTE 7,</w:t>
            </w:r>
          </w:p>
          <w:p w14:paraId="2E4967C6" w14:textId="77777777" w:rsidR="00807DCD" w:rsidRPr="007E0AA8" w:rsidRDefault="00807DCD" w:rsidP="002D6976">
            <w:pPr>
              <w:pStyle w:val="TAC"/>
            </w:pPr>
            <w:r w:rsidRPr="007E0AA8">
              <w:t>NOTE 10)</w:t>
            </w:r>
          </w:p>
        </w:tc>
        <w:tc>
          <w:tcPr>
            <w:tcW w:w="3208" w:type="dxa"/>
            <w:tcBorders>
              <w:top w:val="single" w:sz="12" w:space="0" w:color="auto"/>
              <w:left w:val="single" w:sz="12" w:space="0" w:color="auto"/>
              <w:bottom w:val="single" w:sz="12" w:space="0" w:color="auto"/>
              <w:right w:val="single" w:sz="12" w:space="0" w:color="auto"/>
            </w:tcBorders>
          </w:tcPr>
          <w:p w14:paraId="511ED904" w14:textId="77777777" w:rsidR="00807DCD" w:rsidRPr="001B7C50" w:rsidRDefault="00807DCD" w:rsidP="002D6976">
            <w:pPr>
              <w:pStyle w:val="TAL"/>
            </w:pPr>
            <w:r w:rsidRPr="001B7C50">
              <w:t>Mission Critical Data (</w:t>
            </w:r>
            <w:proofErr w:type="gramStart"/>
            <w:r w:rsidRPr="001B7C50">
              <w:t>e.g.</w:t>
            </w:r>
            <w:proofErr w:type="gramEnd"/>
            <w:r w:rsidRPr="001B7C50">
              <w:t xml:space="preserve"> example services are the same as 5QI 6/8/9)</w:t>
            </w:r>
          </w:p>
        </w:tc>
      </w:tr>
      <w:tr w:rsidR="00807DCD" w:rsidRPr="001B7C50" w14:paraId="3E41D3C4" w14:textId="77777777" w:rsidTr="005051D5">
        <w:trPr>
          <w:cantSplit/>
        </w:trPr>
        <w:tc>
          <w:tcPr>
            <w:tcW w:w="3208" w:type="dxa"/>
            <w:tcBorders>
              <w:top w:val="single" w:sz="12" w:space="0" w:color="auto"/>
              <w:left w:val="single" w:sz="12" w:space="0" w:color="auto"/>
              <w:bottom w:val="single" w:sz="12" w:space="0" w:color="auto"/>
              <w:right w:val="single" w:sz="4" w:space="0" w:color="auto"/>
            </w:tcBorders>
          </w:tcPr>
          <w:p w14:paraId="4DAAE935" w14:textId="77777777" w:rsidR="00807DCD" w:rsidRPr="001B7C50" w:rsidRDefault="00807DCD" w:rsidP="002D6976">
            <w:pPr>
              <w:pStyle w:val="TAC"/>
            </w:pPr>
            <w:r w:rsidRPr="001B7C50">
              <w:t>79</w:t>
            </w:r>
          </w:p>
        </w:tc>
        <w:tc>
          <w:tcPr>
            <w:tcW w:w="3208" w:type="dxa"/>
            <w:tcBorders>
              <w:top w:val="single" w:sz="12" w:space="0" w:color="auto"/>
              <w:left w:val="single" w:sz="12" w:space="0" w:color="auto"/>
              <w:bottom w:val="single" w:sz="12" w:space="0" w:color="auto"/>
              <w:right w:val="single" w:sz="12" w:space="0" w:color="auto"/>
            </w:tcBorders>
            <w:shd w:val="clear" w:color="auto" w:fill="auto"/>
          </w:tcPr>
          <w:p w14:paraId="651FAA85" w14:textId="77777777" w:rsidR="00807DCD" w:rsidRPr="001B7C50" w:rsidRDefault="00807DCD" w:rsidP="002D6976">
            <w:pPr>
              <w:pStyle w:val="TAC"/>
            </w:pPr>
            <w:r w:rsidRPr="001B7C50">
              <w:t>50 </w:t>
            </w:r>
            <w:proofErr w:type="spellStart"/>
            <w:r w:rsidRPr="001B7C50">
              <w:t>ms</w:t>
            </w:r>
            <w:proofErr w:type="spellEnd"/>
          </w:p>
          <w:p w14:paraId="0ADD97F2" w14:textId="77777777" w:rsidR="00807DCD" w:rsidRPr="001B7C50" w:rsidRDefault="00807DCD" w:rsidP="002D6976">
            <w:pPr>
              <w:pStyle w:val="TAC"/>
            </w:pPr>
            <w:r w:rsidRPr="001B7C50">
              <w:t>(NOTE 10,</w:t>
            </w:r>
          </w:p>
          <w:p w14:paraId="721ADA68" w14:textId="77777777" w:rsidR="00807DCD" w:rsidRPr="001B7C50" w:rsidRDefault="00807DCD" w:rsidP="002D6976">
            <w:pPr>
              <w:pStyle w:val="TAC"/>
            </w:pPr>
            <w:r w:rsidRPr="001B7C50">
              <w:t>NOTE 13)</w:t>
            </w:r>
          </w:p>
        </w:tc>
        <w:tc>
          <w:tcPr>
            <w:tcW w:w="3208" w:type="dxa"/>
            <w:tcBorders>
              <w:top w:val="single" w:sz="12" w:space="0" w:color="auto"/>
              <w:left w:val="single" w:sz="12" w:space="0" w:color="auto"/>
              <w:bottom w:val="single" w:sz="12" w:space="0" w:color="auto"/>
              <w:right w:val="single" w:sz="12" w:space="0" w:color="auto"/>
            </w:tcBorders>
          </w:tcPr>
          <w:p w14:paraId="0B39AA2A" w14:textId="77777777" w:rsidR="00807DCD" w:rsidRPr="001B7C50" w:rsidRDefault="00807DCD" w:rsidP="002D6976">
            <w:pPr>
              <w:pStyle w:val="TAL"/>
            </w:pPr>
            <w:r w:rsidRPr="001B7C50">
              <w:t>V2X messages (see TS 23.287 [121])</w:t>
            </w:r>
          </w:p>
        </w:tc>
      </w:tr>
      <w:tr w:rsidR="00807DCD" w:rsidRPr="001B7C50" w14:paraId="5EE6B161"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7E65DD1E" w14:textId="77777777" w:rsidR="00807DCD" w:rsidRPr="001B7C50" w:rsidRDefault="00807DCD" w:rsidP="002D6976">
            <w:pPr>
              <w:pStyle w:val="TAC"/>
            </w:pPr>
            <w:r w:rsidRPr="001B7C50">
              <w:t>80</w:t>
            </w:r>
          </w:p>
        </w:tc>
        <w:tc>
          <w:tcPr>
            <w:tcW w:w="3208" w:type="dxa"/>
            <w:tcBorders>
              <w:top w:val="single" w:sz="12" w:space="0" w:color="auto"/>
              <w:left w:val="single" w:sz="12" w:space="0" w:color="auto"/>
              <w:bottom w:val="nil"/>
              <w:right w:val="single" w:sz="12" w:space="0" w:color="auto"/>
            </w:tcBorders>
          </w:tcPr>
          <w:p w14:paraId="494A3F2E" w14:textId="77777777" w:rsidR="00807DCD" w:rsidRPr="001B7C50" w:rsidRDefault="00807DCD" w:rsidP="002D6976">
            <w:pPr>
              <w:pStyle w:val="TAC"/>
            </w:pPr>
            <w:r w:rsidRPr="001B7C50">
              <w:t>10 </w:t>
            </w:r>
            <w:proofErr w:type="spellStart"/>
            <w:r w:rsidRPr="001B7C50">
              <w:t>ms</w:t>
            </w:r>
            <w:proofErr w:type="spellEnd"/>
          </w:p>
          <w:p w14:paraId="4066920A" w14:textId="77777777" w:rsidR="00807DCD" w:rsidRPr="001B7C50" w:rsidRDefault="00807DCD" w:rsidP="002D6976">
            <w:pPr>
              <w:pStyle w:val="TAC"/>
            </w:pPr>
            <w:r w:rsidRPr="001B7C50">
              <w:t>(NOTE 5,</w:t>
            </w:r>
          </w:p>
          <w:p w14:paraId="39FD6AAA" w14:textId="77777777" w:rsidR="00807DCD" w:rsidRPr="001B7C50" w:rsidRDefault="00807DCD" w:rsidP="002D6976">
            <w:pPr>
              <w:pStyle w:val="TAC"/>
            </w:pPr>
            <w:r w:rsidRPr="001B7C50">
              <w:t>NOTE 10)</w:t>
            </w:r>
          </w:p>
        </w:tc>
        <w:tc>
          <w:tcPr>
            <w:tcW w:w="3208" w:type="dxa"/>
            <w:tcBorders>
              <w:top w:val="single" w:sz="12" w:space="0" w:color="auto"/>
              <w:left w:val="single" w:sz="12" w:space="0" w:color="auto"/>
              <w:bottom w:val="nil"/>
              <w:right w:val="single" w:sz="12" w:space="0" w:color="auto"/>
            </w:tcBorders>
          </w:tcPr>
          <w:p w14:paraId="49F1DE37" w14:textId="77777777" w:rsidR="00807DCD" w:rsidRPr="001B7C50" w:rsidRDefault="00807DCD" w:rsidP="002D6976">
            <w:pPr>
              <w:pStyle w:val="TAL"/>
            </w:pPr>
            <w:r w:rsidRPr="001B7C50">
              <w:t>Low Latency eMBB applications Augmented Reality</w:t>
            </w:r>
          </w:p>
        </w:tc>
      </w:tr>
      <w:tr w:rsidR="00807DCD" w:rsidRPr="001B7C50" w14:paraId="10D245B2"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532FC86E" w14:textId="77777777" w:rsidR="00807DCD" w:rsidRPr="001B7C50" w:rsidRDefault="00807DCD" w:rsidP="002D6976">
            <w:pPr>
              <w:pStyle w:val="TAC"/>
            </w:pPr>
            <w:r w:rsidRPr="001B7C50">
              <w:t>82</w:t>
            </w:r>
          </w:p>
        </w:tc>
        <w:tc>
          <w:tcPr>
            <w:tcW w:w="3208" w:type="dxa"/>
            <w:tcBorders>
              <w:top w:val="single" w:sz="12" w:space="0" w:color="auto"/>
              <w:left w:val="single" w:sz="12" w:space="0" w:color="auto"/>
              <w:bottom w:val="single" w:sz="12" w:space="0" w:color="auto"/>
              <w:right w:val="single" w:sz="12" w:space="0" w:color="auto"/>
            </w:tcBorders>
          </w:tcPr>
          <w:p w14:paraId="1D94FF0B" w14:textId="77777777" w:rsidR="00807DCD" w:rsidRPr="001B7C50" w:rsidRDefault="00807DCD" w:rsidP="002D6976">
            <w:pPr>
              <w:pStyle w:val="TAC"/>
            </w:pPr>
            <w:r w:rsidRPr="001B7C50">
              <w:t>10 </w:t>
            </w:r>
            <w:proofErr w:type="spellStart"/>
            <w:r w:rsidRPr="001B7C50">
              <w:t>ms</w:t>
            </w:r>
            <w:proofErr w:type="spellEnd"/>
            <w:r w:rsidRPr="001B7C50">
              <w:br/>
              <w:t>(NOTE 4)</w:t>
            </w:r>
          </w:p>
        </w:tc>
        <w:tc>
          <w:tcPr>
            <w:tcW w:w="3208" w:type="dxa"/>
            <w:tcBorders>
              <w:top w:val="single" w:sz="12" w:space="0" w:color="auto"/>
              <w:left w:val="single" w:sz="12" w:space="0" w:color="auto"/>
              <w:bottom w:val="single" w:sz="12" w:space="0" w:color="auto"/>
              <w:right w:val="single" w:sz="12" w:space="0" w:color="auto"/>
            </w:tcBorders>
          </w:tcPr>
          <w:p w14:paraId="78091E09" w14:textId="77777777" w:rsidR="00807DCD" w:rsidRPr="001B7C50" w:rsidRDefault="00807DCD" w:rsidP="002D6976">
            <w:pPr>
              <w:pStyle w:val="TAL"/>
            </w:pPr>
            <w:r w:rsidRPr="001B7C50">
              <w:t>Discrete Automation (see TS 22.261 [2])</w:t>
            </w:r>
          </w:p>
        </w:tc>
      </w:tr>
      <w:tr w:rsidR="00807DCD" w:rsidRPr="001B7C50" w14:paraId="08E9FE1B"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6DC86C0B" w14:textId="77777777" w:rsidR="00807DCD" w:rsidRPr="001B7C50" w:rsidRDefault="00807DCD" w:rsidP="002D6976">
            <w:pPr>
              <w:pStyle w:val="TAC"/>
            </w:pPr>
            <w:r w:rsidRPr="001B7C50">
              <w:t>83</w:t>
            </w:r>
          </w:p>
        </w:tc>
        <w:tc>
          <w:tcPr>
            <w:tcW w:w="3208" w:type="dxa"/>
            <w:tcBorders>
              <w:top w:val="single" w:sz="12" w:space="0" w:color="auto"/>
              <w:left w:val="single" w:sz="12" w:space="0" w:color="auto"/>
              <w:bottom w:val="single" w:sz="12" w:space="0" w:color="auto"/>
              <w:right w:val="single" w:sz="12" w:space="0" w:color="auto"/>
            </w:tcBorders>
          </w:tcPr>
          <w:p w14:paraId="56E4D5B9" w14:textId="77777777" w:rsidR="00807DCD" w:rsidRPr="001B7C50" w:rsidRDefault="00807DCD" w:rsidP="002D6976">
            <w:pPr>
              <w:pStyle w:val="TAC"/>
            </w:pPr>
            <w:r w:rsidRPr="001B7C50">
              <w:t>10 </w:t>
            </w:r>
            <w:proofErr w:type="spellStart"/>
            <w:r w:rsidRPr="001B7C50">
              <w:t>ms</w:t>
            </w:r>
            <w:proofErr w:type="spellEnd"/>
            <w:r w:rsidRPr="001B7C50">
              <w:br/>
              <w:t>(NOTE 4)</w:t>
            </w:r>
          </w:p>
        </w:tc>
        <w:tc>
          <w:tcPr>
            <w:tcW w:w="3208" w:type="dxa"/>
            <w:tcBorders>
              <w:top w:val="single" w:sz="12" w:space="0" w:color="auto"/>
              <w:left w:val="single" w:sz="12" w:space="0" w:color="auto"/>
              <w:bottom w:val="single" w:sz="12" w:space="0" w:color="auto"/>
              <w:right w:val="single" w:sz="12" w:space="0" w:color="auto"/>
            </w:tcBorders>
          </w:tcPr>
          <w:p w14:paraId="23E80342" w14:textId="77777777" w:rsidR="00807DCD" w:rsidRPr="001B7C50" w:rsidRDefault="00807DCD" w:rsidP="002D6976">
            <w:pPr>
              <w:pStyle w:val="TAL"/>
            </w:pPr>
            <w:r w:rsidRPr="001B7C50">
              <w:t>Discrete Automation (see TS 22.261 [2]);</w:t>
            </w:r>
          </w:p>
          <w:p w14:paraId="16D1C7C8" w14:textId="77777777" w:rsidR="00807DCD" w:rsidRPr="001B7C50" w:rsidRDefault="00807DCD" w:rsidP="002D6976">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807DCD" w:rsidRPr="001B7C50" w14:paraId="1016C30C"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13C5F900" w14:textId="77777777" w:rsidR="00807DCD" w:rsidRPr="001B7C50" w:rsidRDefault="00807DCD" w:rsidP="002D6976">
            <w:pPr>
              <w:pStyle w:val="TAC"/>
            </w:pPr>
            <w:r w:rsidRPr="001B7C50">
              <w:t>84</w:t>
            </w:r>
          </w:p>
        </w:tc>
        <w:tc>
          <w:tcPr>
            <w:tcW w:w="3208" w:type="dxa"/>
            <w:tcBorders>
              <w:top w:val="single" w:sz="12" w:space="0" w:color="auto"/>
              <w:left w:val="single" w:sz="12" w:space="0" w:color="auto"/>
              <w:bottom w:val="single" w:sz="12" w:space="0" w:color="auto"/>
              <w:right w:val="single" w:sz="12" w:space="0" w:color="auto"/>
            </w:tcBorders>
          </w:tcPr>
          <w:p w14:paraId="1773FCC6" w14:textId="77777777" w:rsidR="00807DCD" w:rsidRPr="001B7C50" w:rsidRDefault="00807DCD" w:rsidP="002D6976">
            <w:pPr>
              <w:pStyle w:val="TAC"/>
            </w:pPr>
            <w:r w:rsidRPr="001B7C50">
              <w:t>30 </w:t>
            </w:r>
            <w:proofErr w:type="spellStart"/>
            <w:r w:rsidRPr="001B7C50">
              <w:t>ms</w:t>
            </w:r>
            <w:proofErr w:type="spellEnd"/>
          </w:p>
          <w:p w14:paraId="57B505C7" w14:textId="77777777" w:rsidR="00807DCD" w:rsidRPr="001B7C50" w:rsidRDefault="00807DCD" w:rsidP="002D6976">
            <w:pPr>
              <w:pStyle w:val="TAC"/>
            </w:pPr>
            <w:r w:rsidRPr="001B7C50">
              <w:t>(NOTE 6)</w:t>
            </w:r>
          </w:p>
        </w:tc>
        <w:tc>
          <w:tcPr>
            <w:tcW w:w="3208" w:type="dxa"/>
            <w:tcBorders>
              <w:top w:val="single" w:sz="12" w:space="0" w:color="auto"/>
              <w:left w:val="single" w:sz="12" w:space="0" w:color="auto"/>
              <w:bottom w:val="single" w:sz="12" w:space="0" w:color="auto"/>
              <w:right w:val="single" w:sz="12" w:space="0" w:color="auto"/>
            </w:tcBorders>
          </w:tcPr>
          <w:p w14:paraId="56AB98EE" w14:textId="77777777" w:rsidR="00807DCD" w:rsidRPr="001B7C50" w:rsidRDefault="00807DCD" w:rsidP="002D6976">
            <w:pPr>
              <w:pStyle w:val="TAL"/>
            </w:pPr>
            <w:r w:rsidRPr="001B7C50">
              <w:t>Intelligent transport systems (see TS 22.261 [2])</w:t>
            </w:r>
          </w:p>
        </w:tc>
      </w:tr>
      <w:tr w:rsidR="00807DCD" w:rsidRPr="001B7C50" w14:paraId="08A14AF4"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54455C01" w14:textId="77777777" w:rsidR="00807DCD" w:rsidRPr="001B7C50" w:rsidRDefault="00807DCD" w:rsidP="002D6976">
            <w:pPr>
              <w:pStyle w:val="TAC"/>
            </w:pPr>
            <w:r w:rsidRPr="001B7C50">
              <w:t>85</w:t>
            </w:r>
          </w:p>
        </w:tc>
        <w:tc>
          <w:tcPr>
            <w:tcW w:w="3208" w:type="dxa"/>
            <w:tcBorders>
              <w:top w:val="single" w:sz="12" w:space="0" w:color="auto"/>
              <w:left w:val="single" w:sz="12" w:space="0" w:color="auto"/>
              <w:bottom w:val="single" w:sz="12" w:space="0" w:color="auto"/>
              <w:right w:val="single" w:sz="12" w:space="0" w:color="auto"/>
            </w:tcBorders>
          </w:tcPr>
          <w:p w14:paraId="2552BBC6" w14:textId="77777777" w:rsidR="00807DCD" w:rsidRPr="001B7C50" w:rsidRDefault="00807DCD" w:rsidP="002D6976">
            <w:pPr>
              <w:pStyle w:val="TAC"/>
            </w:pPr>
            <w:r w:rsidRPr="001B7C50">
              <w:t>5 </w:t>
            </w:r>
            <w:proofErr w:type="spellStart"/>
            <w:r w:rsidRPr="001B7C50">
              <w:t>ms</w:t>
            </w:r>
            <w:proofErr w:type="spellEnd"/>
          </w:p>
          <w:p w14:paraId="71FA59DE" w14:textId="77777777" w:rsidR="00807DCD" w:rsidRPr="001B7C50" w:rsidRDefault="00807DCD" w:rsidP="002D6976">
            <w:pPr>
              <w:pStyle w:val="TAC"/>
            </w:pPr>
            <w:r w:rsidRPr="001B7C50">
              <w:t>(NOTE 5)</w:t>
            </w:r>
          </w:p>
        </w:tc>
        <w:tc>
          <w:tcPr>
            <w:tcW w:w="3208" w:type="dxa"/>
            <w:tcBorders>
              <w:top w:val="single" w:sz="12" w:space="0" w:color="auto"/>
              <w:left w:val="single" w:sz="12" w:space="0" w:color="auto"/>
              <w:bottom w:val="single" w:sz="12" w:space="0" w:color="auto"/>
              <w:right w:val="single" w:sz="12" w:space="0" w:color="auto"/>
            </w:tcBorders>
          </w:tcPr>
          <w:p w14:paraId="2C5689AB" w14:textId="77777777" w:rsidR="00807DCD" w:rsidRPr="001B7C50" w:rsidRDefault="00807DCD" w:rsidP="002D6976">
            <w:pPr>
              <w:pStyle w:val="TAL"/>
            </w:pPr>
            <w:r w:rsidRPr="001B7C50">
              <w:t>Electricity Distribution- high voltage</w:t>
            </w:r>
            <w:r w:rsidRPr="001B7C50" w:rsidDel="00975135">
              <w:t xml:space="preserve"> </w:t>
            </w:r>
            <w:r w:rsidRPr="001B7C50">
              <w:t>(see TS 22.261 [2]).</w:t>
            </w:r>
          </w:p>
          <w:p w14:paraId="0EEC2DE1" w14:textId="77777777" w:rsidR="00807DCD" w:rsidRDefault="00807DCD" w:rsidP="002D6976">
            <w:pPr>
              <w:pStyle w:val="TAL"/>
            </w:pPr>
            <w:r w:rsidRPr="001B7C50">
              <w:t>V2X messages (Remote Driving. See TS 22.186 [111], NOTE 16, see TS 23.287 [121])</w:t>
            </w:r>
            <w:r>
              <w:t>.</w:t>
            </w:r>
          </w:p>
          <w:p w14:paraId="15A8D287" w14:textId="77777777" w:rsidR="00807DCD" w:rsidRPr="001B7C50" w:rsidRDefault="00807DCD" w:rsidP="002D6976">
            <w:pPr>
              <w:pStyle w:val="TAL"/>
            </w:pPr>
            <w:r>
              <w:t>Split AI/ML inference - DL Split AI/ML image recognition, (see TS 22.261 [2])</w:t>
            </w:r>
          </w:p>
        </w:tc>
      </w:tr>
      <w:tr w:rsidR="00807DCD" w:rsidRPr="001B7C50" w14:paraId="6E71704A"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2EC5382D" w14:textId="77777777" w:rsidR="00807DCD" w:rsidRPr="001B7C50" w:rsidRDefault="00807DCD" w:rsidP="002D6976">
            <w:pPr>
              <w:pStyle w:val="TAC"/>
            </w:pPr>
            <w:r w:rsidRPr="001B7C50">
              <w:t>86</w:t>
            </w:r>
          </w:p>
        </w:tc>
        <w:tc>
          <w:tcPr>
            <w:tcW w:w="3208" w:type="dxa"/>
            <w:tcBorders>
              <w:top w:val="single" w:sz="12" w:space="0" w:color="auto"/>
              <w:left w:val="single" w:sz="12" w:space="0" w:color="auto"/>
              <w:bottom w:val="single" w:sz="12" w:space="0" w:color="auto"/>
              <w:right w:val="single" w:sz="12" w:space="0" w:color="auto"/>
            </w:tcBorders>
          </w:tcPr>
          <w:p w14:paraId="335FEB0E" w14:textId="77777777" w:rsidR="00807DCD" w:rsidRPr="001B7C50" w:rsidRDefault="00807DCD" w:rsidP="002D6976">
            <w:pPr>
              <w:pStyle w:val="TAC"/>
            </w:pPr>
            <w:r w:rsidRPr="001B7C50">
              <w:t>5 </w:t>
            </w:r>
            <w:proofErr w:type="spellStart"/>
            <w:r w:rsidRPr="001B7C50">
              <w:t>ms</w:t>
            </w:r>
            <w:proofErr w:type="spellEnd"/>
          </w:p>
          <w:p w14:paraId="01C93F32" w14:textId="77777777" w:rsidR="00807DCD" w:rsidRPr="001B7C50" w:rsidRDefault="00807DCD" w:rsidP="002D6976">
            <w:pPr>
              <w:pStyle w:val="TAC"/>
            </w:pPr>
            <w:r w:rsidRPr="001B7C50">
              <w:t>(NOTE 5)</w:t>
            </w:r>
          </w:p>
        </w:tc>
        <w:tc>
          <w:tcPr>
            <w:tcW w:w="3208" w:type="dxa"/>
            <w:tcBorders>
              <w:top w:val="single" w:sz="12" w:space="0" w:color="auto"/>
              <w:left w:val="single" w:sz="12" w:space="0" w:color="auto"/>
              <w:bottom w:val="single" w:sz="12" w:space="0" w:color="auto"/>
              <w:right w:val="single" w:sz="12" w:space="0" w:color="auto"/>
            </w:tcBorders>
          </w:tcPr>
          <w:p w14:paraId="208A231A" w14:textId="77777777" w:rsidR="00807DCD" w:rsidRPr="001B7C50" w:rsidRDefault="00807DCD" w:rsidP="002D6976">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807DCD" w:rsidRPr="001B7C50" w14:paraId="341BC08F"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10EDC18B" w14:textId="77777777" w:rsidR="00807DCD" w:rsidRPr="001B7C50" w:rsidRDefault="00807DCD" w:rsidP="002D6976">
            <w:pPr>
              <w:pStyle w:val="TAC"/>
            </w:pPr>
            <w:r w:rsidRPr="001B7C50">
              <w:t>87</w:t>
            </w:r>
          </w:p>
        </w:tc>
        <w:tc>
          <w:tcPr>
            <w:tcW w:w="3208" w:type="dxa"/>
            <w:tcBorders>
              <w:top w:val="single" w:sz="12" w:space="0" w:color="auto"/>
              <w:left w:val="single" w:sz="12" w:space="0" w:color="auto"/>
              <w:bottom w:val="single" w:sz="12" w:space="0" w:color="auto"/>
              <w:right w:val="single" w:sz="12" w:space="0" w:color="auto"/>
            </w:tcBorders>
          </w:tcPr>
          <w:p w14:paraId="43935F1C" w14:textId="77777777" w:rsidR="00807DCD" w:rsidRPr="001B7C50" w:rsidRDefault="00807DCD" w:rsidP="002D6976">
            <w:pPr>
              <w:pStyle w:val="TAC"/>
            </w:pPr>
            <w:r w:rsidRPr="001B7C50">
              <w:t>5 </w:t>
            </w:r>
            <w:proofErr w:type="spellStart"/>
            <w:r w:rsidRPr="001B7C50">
              <w:t>ms</w:t>
            </w:r>
            <w:proofErr w:type="spellEnd"/>
            <w:r w:rsidRPr="001B7C50">
              <w:t xml:space="preserve"> (NOTE 4)</w:t>
            </w:r>
          </w:p>
        </w:tc>
        <w:tc>
          <w:tcPr>
            <w:tcW w:w="3208" w:type="dxa"/>
            <w:tcBorders>
              <w:top w:val="single" w:sz="12" w:space="0" w:color="auto"/>
              <w:left w:val="single" w:sz="12" w:space="0" w:color="auto"/>
              <w:bottom w:val="single" w:sz="12" w:space="0" w:color="auto"/>
              <w:right w:val="single" w:sz="12" w:space="0" w:color="auto"/>
            </w:tcBorders>
          </w:tcPr>
          <w:p w14:paraId="07B489EB" w14:textId="77777777" w:rsidR="00807DCD" w:rsidRPr="001B7C50" w:rsidRDefault="00807DCD" w:rsidP="002D6976">
            <w:pPr>
              <w:pStyle w:val="TAL"/>
            </w:pPr>
            <w:r w:rsidRPr="001B7C50">
              <w:t>Interactive Service - Motion tracking data, (see TS 22.261 [2])</w:t>
            </w:r>
          </w:p>
        </w:tc>
      </w:tr>
      <w:tr w:rsidR="00807DCD" w:rsidRPr="001B7C50" w14:paraId="1FB36530"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27B6ECAA" w14:textId="77777777" w:rsidR="00807DCD" w:rsidRPr="001B7C50" w:rsidRDefault="00807DCD" w:rsidP="002D6976">
            <w:pPr>
              <w:pStyle w:val="TAC"/>
            </w:pPr>
            <w:r w:rsidRPr="001B7C50">
              <w:t>88</w:t>
            </w:r>
          </w:p>
        </w:tc>
        <w:tc>
          <w:tcPr>
            <w:tcW w:w="3208" w:type="dxa"/>
            <w:tcBorders>
              <w:top w:val="single" w:sz="12" w:space="0" w:color="auto"/>
              <w:left w:val="single" w:sz="12" w:space="0" w:color="auto"/>
              <w:bottom w:val="single" w:sz="12" w:space="0" w:color="auto"/>
              <w:right w:val="single" w:sz="12" w:space="0" w:color="auto"/>
            </w:tcBorders>
          </w:tcPr>
          <w:p w14:paraId="776E100D" w14:textId="77777777" w:rsidR="00807DCD" w:rsidRPr="001B7C50" w:rsidRDefault="00807DCD" w:rsidP="002D6976">
            <w:pPr>
              <w:pStyle w:val="TAC"/>
            </w:pPr>
            <w:r w:rsidRPr="001B7C50">
              <w:t>10 </w:t>
            </w:r>
            <w:proofErr w:type="spellStart"/>
            <w:r w:rsidRPr="001B7C50">
              <w:t>ms</w:t>
            </w:r>
            <w:proofErr w:type="spellEnd"/>
            <w:r w:rsidRPr="001B7C50">
              <w:t xml:space="preserve"> (NOTE 4)</w:t>
            </w:r>
          </w:p>
        </w:tc>
        <w:tc>
          <w:tcPr>
            <w:tcW w:w="3208" w:type="dxa"/>
            <w:tcBorders>
              <w:top w:val="single" w:sz="12" w:space="0" w:color="auto"/>
              <w:left w:val="single" w:sz="12" w:space="0" w:color="auto"/>
              <w:bottom w:val="single" w:sz="12" w:space="0" w:color="auto"/>
              <w:right w:val="single" w:sz="12" w:space="0" w:color="auto"/>
            </w:tcBorders>
          </w:tcPr>
          <w:p w14:paraId="546AC925" w14:textId="77777777" w:rsidR="00807DCD" w:rsidRPr="001B7C50" w:rsidRDefault="00807DCD" w:rsidP="002D6976">
            <w:pPr>
              <w:pStyle w:val="TAL"/>
            </w:pPr>
            <w:r w:rsidRPr="001B7C50">
              <w:t>Interactive Service - Motion tracking data, (see TS 22.261 [2])</w:t>
            </w:r>
            <w:r>
              <w:t>, split AI/ML inference - UL Split AI/ML image recognition, (see TS 22.261 [2])</w:t>
            </w:r>
          </w:p>
        </w:tc>
      </w:tr>
      <w:tr w:rsidR="00807DCD" w:rsidRPr="001B7C50" w14:paraId="42487406"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403DA69F" w14:textId="77777777" w:rsidR="00807DCD" w:rsidRPr="001B7C50" w:rsidRDefault="00807DCD" w:rsidP="002D6976">
            <w:pPr>
              <w:pStyle w:val="TAC"/>
            </w:pPr>
            <w:r w:rsidRPr="001B7C50">
              <w:t>89</w:t>
            </w:r>
          </w:p>
        </w:tc>
        <w:tc>
          <w:tcPr>
            <w:tcW w:w="3208" w:type="dxa"/>
            <w:tcBorders>
              <w:top w:val="single" w:sz="12" w:space="0" w:color="auto"/>
              <w:left w:val="single" w:sz="12" w:space="0" w:color="auto"/>
              <w:bottom w:val="single" w:sz="12" w:space="0" w:color="auto"/>
              <w:right w:val="single" w:sz="12" w:space="0" w:color="auto"/>
            </w:tcBorders>
          </w:tcPr>
          <w:p w14:paraId="38C94138" w14:textId="77777777" w:rsidR="00807DCD" w:rsidRPr="001B7C50" w:rsidRDefault="00807DCD" w:rsidP="002D6976">
            <w:pPr>
              <w:pStyle w:val="TAC"/>
            </w:pPr>
            <w:r w:rsidRPr="001B7C50">
              <w:t>15 </w:t>
            </w:r>
            <w:proofErr w:type="spellStart"/>
            <w:r w:rsidRPr="001B7C50">
              <w:t>ms</w:t>
            </w:r>
            <w:proofErr w:type="spellEnd"/>
            <w:r w:rsidRPr="001B7C50">
              <w:t xml:space="preserve"> (NOTE 4)</w:t>
            </w:r>
          </w:p>
        </w:tc>
        <w:tc>
          <w:tcPr>
            <w:tcW w:w="3208" w:type="dxa"/>
            <w:tcBorders>
              <w:top w:val="single" w:sz="12" w:space="0" w:color="auto"/>
              <w:left w:val="single" w:sz="12" w:space="0" w:color="auto"/>
              <w:bottom w:val="single" w:sz="12" w:space="0" w:color="auto"/>
              <w:right w:val="single" w:sz="12" w:space="0" w:color="auto"/>
            </w:tcBorders>
          </w:tcPr>
          <w:p w14:paraId="1BD7D664" w14:textId="77777777" w:rsidR="00807DCD" w:rsidRPr="001B7C50" w:rsidRDefault="00807DCD" w:rsidP="002D6976">
            <w:pPr>
              <w:pStyle w:val="TAL"/>
            </w:pPr>
            <w:r w:rsidRPr="001B7C50">
              <w:t>Visual content for cloud/edge/split rendering (see TS 22.261 [2])</w:t>
            </w:r>
          </w:p>
        </w:tc>
      </w:tr>
      <w:tr w:rsidR="00807DCD" w:rsidRPr="001B7C50" w14:paraId="54389619" w14:textId="77777777" w:rsidTr="007E0AA8">
        <w:trPr>
          <w:cantSplit/>
        </w:trPr>
        <w:tc>
          <w:tcPr>
            <w:tcW w:w="3208" w:type="dxa"/>
            <w:tcBorders>
              <w:top w:val="single" w:sz="12" w:space="0" w:color="auto"/>
              <w:left w:val="single" w:sz="12" w:space="0" w:color="auto"/>
              <w:bottom w:val="single" w:sz="12" w:space="0" w:color="auto"/>
              <w:right w:val="single" w:sz="4" w:space="0" w:color="auto"/>
            </w:tcBorders>
          </w:tcPr>
          <w:p w14:paraId="7097DEC5" w14:textId="77777777" w:rsidR="00807DCD" w:rsidRPr="001B7C50" w:rsidRDefault="00807DCD" w:rsidP="002D6976">
            <w:pPr>
              <w:pStyle w:val="TAC"/>
            </w:pPr>
            <w:r w:rsidRPr="001B7C50">
              <w:t>90</w:t>
            </w:r>
          </w:p>
        </w:tc>
        <w:tc>
          <w:tcPr>
            <w:tcW w:w="3208" w:type="dxa"/>
            <w:tcBorders>
              <w:top w:val="single" w:sz="12" w:space="0" w:color="auto"/>
              <w:left w:val="single" w:sz="12" w:space="0" w:color="auto"/>
              <w:bottom w:val="single" w:sz="12" w:space="0" w:color="auto"/>
              <w:right w:val="single" w:sz="12" w:space="0" w:color="auto"/>
            </w:tcBorders>
          </w:tcPr>
          <w:p w14:paraId="71E85173" w14:textId="77777777" w:rsidR="00807DCD" w:rsidRPr="001B7C50" w:rsidRDefault="00807DCD" w:rsidP="002D6976">
            <w:pPr>
              <w:pStyle w:val="TAC"/>
            </w:pPr>
            <w:r w:rsidRPr="001B7C50">
              <w:t>20 </w:t>
            </w:r>
            <w:proofErr w:type="spellStart"/>
            <w:r w:rsidRPr="001B7C50">
              <w:t>ms</w:t>
            </w:r>
            <w:proofErr w:type="spellEnd"/>
            <w:r w:rsidRPr="001B7C50">
              <w:t xml:space="preserve"> (NOTE 4)</w:t>
            </w:r>
          </w:p>
        </w:tc>
        <w:tc>
          <w:tcPr>
            <w:tcW w:w="3208" w:type="dxa"/>
            <w:tcBorders>
              <w:top w:val="single" w:sz="12" w:space="0" w:color="auto"/>
              <w:left w:val="single" w:sz="12" w:space="0" w:color="auto"/>
              <w:bottom w:val="single" w:sz="12" w:space="0" w:color="auto"/>
              <w:right w:val="single" w:sz="12" w:space="0" w:color="auto"/>
            </w:tcBorders>
          </w:tcPr>
          <w:p w14:paraId="7889A980" w14:textId="77777777" w:rsidR="00807DCD" w:rsidRPr="001B7C50" w:rsidRDefault="00807DCD" w:rsidP="002D6976">
            <w:pPr>
              <w:pStyle w:val="TAL"/>
            </w:pPr>
            <w:r w:rsidRPr="001B7C50">
              <w:t>Visual content for cloud/edge/split rendering (see TS 22.261 [2])</w:t>
            </w:r>
          </w:p>
        </w:tc>
      </w:tr>
    </w:tbl>
    <w:p w14:paraId="63972BBA" w14:textId="73637E9B" w:rsidR="00807DCD" w:rsidRDefault="002D411E">
      <w:pPr>
        <w:spacing w:before="120"/>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t is obvious that </w:t>
      </w:r>
      <w:proofErr w:type="gramStart"/>
      <w:r>
        <w:rPr>
          <w:rFonts w:ascii="Times New Roman" w:hAnsi="Times New Roman"/>
          <w:sz w:val="20"/>
          <w:szCs w:val="20"/>
        </w:rPr>
        <w:t>those traffic</w:t>
      </w:r>
      <w:proofErr w:type="gramEnd"/>
      <w:r>
        <w:rPr>
          <w:rFonts w:ascii="Times New Roman" w:hAnsi="Times New Roman"/>
          <w:sz w:val="20"/>
          <w:szCs w:val="20"/>
        </w:rPr>
        <w:t xml:space="preserve"> are mostly video/voice which are inter-active traffic</w:t>
      </w:r>
      <w:r w:rsidR="007E0AA8">
        <w:rPr>
          <w:rFonts w:ascii="Times New Roman" w:hAnsi="Times New Roman"/>
          <w:sz w:val="20"/>
          <w:szCs w:val="20"/>
        </w:rPr>
        <w:t xml:space="preserve"> (some are even highlighted as mission-critical and V2X (i.e., high-speed and safety related))</w:t>
      </w:r>
      <w:r>
        <w:rPr>
          <w:rFonts w:ascii="Times New Roman" w:hAnsi="Times New Roman"/>
          <w:sz w:val="20"/>
          <w:szCs w:val="20"/>
        </w:rPr>
        <w:t xml:space="preserve">, for which the UE is mostly kept in RRC_CONNECTED during the whole session, rather than being released to RRC_IDLE / RRC_INACTIVE (which requires </w:t>
      </w:r>
      <w:r w:rsidRPr="007E0AA8">
        <w:rPr>
          <w:rFonts w:ascii="Times New Roman" w:hAnsi="Times New Roman"/>
          <w:b/>
          <w:bCs/>
          <w:sz w:val="20"/>
          <w:szCs w:val="20"/>
        </w:rPr>
        <w:t>several second</w:t>
      </w:r>
      <w:r>
        <w:rPr>
          <w:rFonts w:ascii="Times New Roman" w:hAnsi="Times New Roman"/>
          <w:sz w:val="20"/>
          <w:szCs w:val="20"/>
        </w:rPr>
        <w:t xml:space="preserve"> level inter-packet time period). </w:t>
      </w:r>
    </w:p>
    <w:p w14:paraId="12CA8C93" w14:textId="2981ED4E" w:rsidR="002D411E" w:rsidRDefault="002D411E" w:rsidP="002D411E">
      <w:pPr>
        <w:pStyle w:val="Observation"/>
        <w:numPr>
          <w:ilvl w:val="0"/>
          <w:numId w:val="12"/>
        </w:numPr>
        <w:tabs>
          <w:tab w:val="clear" w:pos="1701"/>
        </w:tabs>
        <w:spacing w:before="120"/>
        <w:ind w:left="1701" w:hanging="1701"/>
        <w:jc w:val="left"/>
        <w:rPr>
          <w:rFonts w:ascii="Times New Roman" w:hAnsi="Times New Roman"/>
        </w:rPr>
      </w:pPr>
      <w:bookmarkStart w:id="3" w:name="_Toc213401003"/>
      <w:r>
        <w:rPr>
          <w:rFonts w:ascii="Times New Roman" w:hAnsi="Times New Roman"/>
        </w:rPr>
        <w:t xml:space="preserve">The </w:t>
      </w:r>
      <w:proofErr w:type="gramStart"/>
      <w:r>
        <w:rPr>
          <w:rFonts w:ascii="Times New Roman" w:hAnsi="Times New Roman"/>
        </w:rPr>
        <w:t>UP resumption</w:t>
      </w:r>
      <w:proofErr w:type="gramEnd"/>
      <w:r>
        <w:rPr>
          <w:rFonts w:ascii="Times New Roman" w:hAnsi="Times New Roman"/>
        </w:rPr>
        <w:t xml:space="preserve"> latency reduction from 5G RRC</w:t>
      </w:r>
      <w:r w:rsidR="007E0AA8">
        <w:rPr>
          <w:rFonts w:ascii="Times New Roman" w:hAnsi="Times New Roman"/>
        </w:rPr>
        <w:t>_</w:t>
      </w:r>
      <w:r>
        <w:rPr>
          <w:rFonts w:ascii="Times New Roman" w:hAnsi="Times New Roman"/>
        </w:rPr>
        <w:t>INACTIVE (e.g., from 156.7ms</w:t>
      </w:r>
      <w:r w:rsidR="00B504F7">
        <w:rPr>
          <w:rFonts w:ascii="Times New Roman" w:hAnsi="Times New Roman"/>
        </w:rPr>
        <w:t>/</w:t>
      </w:r>
      <w:r w:rsidR="00A544F3">
        <w:rPr>
          <w:rFonts w:ascii="Times New Roman" w:hAnsi="Times New Roman"/>
        </w:rPr>
        <w:t>76.4</w:t>
      </w:r>
      <w:r w:rsidR="00B504F7">
        <w:rPr>
          <w:rFonts w:ascii="Times New Roman" w:hAnsi="Times New Roman"/>
        </w:rPr>
        <w:t>ms</w:t>
      </w:r>
      <w:r>
        <w:rPr>
          <w:rFonts w:ascii="Times New Roman" w:hAnsi="Times New Roman"/>
        </w:rPr>
        <w:t xml:space="preserve"> to </w:t>
      </w:r>
      <w:r w:rsidR="005051D5">
        <w:rPr>
          <w:rFonts w:ascii="Times New Roman" w:hAnsi="Times New Roman"/>
        </w:rPr>
        <w:t>56</w:t>
      </w:r>
      <w:r>
        <w:rPr>
          <w:rFonts w:ascii="Times New Roman" w:hAnsi="Times New Roman"/>
        </w:rPr>
        <w:t xml:space="preserve">.7ms) lacks of real use case, since the real QoS requirement can either be satisfied by transition latency from RRC_IDLE, or cannot be satisfied if being </w:t>
      </w:r>
      <w:r>
        <w:rPr>
          <w:rFonts w:ascii="Times New Roman" w:hAnsi="Times New Roman"/>
        </w:rPr>
        <w:lastRenderedPageBreak/>
        <w:t>released to RRC_INACTIVE (i.e., have to be kept in RRC_CONNECTED) due to short inter-packet time period.</w:t>
      </w:r>
      <w:bookmarkEnd w:id="3"/>
    </w:p>
    <w:p w14:paraId="5D1591C5" w14:textId="0ACAD888" w:rsidR="002D411E" w:rsidRDefault="002D411E">
      <w:pPr>
        <w:spacing w:before="120"/>
        <w:jc w:val="left"/>
        <w:rPr>
          <w:rFonts w:ascii="Times New Roman" w:hAnsi="Times New Roman"/>
          <w:sz w:val="20"/>
          <w:szCs w:val="20"/>
        </w:rPr>
      </w:pPr>
    </w:p>
    <w:p w14:paraId="294E199E" w14:textId="77777777" w:rsidR="00EC650C" w:rsidRPr="001F5072" w:rsidRDefault="00EC650C">
      <w:pPr>
        <w:spacing w:before="120"/>
        <w:jc w:val="left"/>
        <w:rPr>
          <w:rFonts w:ascii="Times New Roman" w:hAnsi="Times New Roman"/>
          <w:sz w:val="20"/>
          <w:szCs w:val="20"/>
        </w:rPr>
      </w:pPr>
    </w:p>
    <w:p w14:paraId="401820A0" w14:textId="135F07E8" w:rsidR="00E92AB3" w:rsidRDefault="003711E9">
      <w:pPr>
        <w:spacing w:before="120"/>
        <w:jc w:val="left"/>
        <w:rPr>
          <w:rFonts w:ascii="Times New Roman" w:hAnsi="Times New Roman"/>
          <w:sz w:val="20"/>
          <w:szCs w:val="20"/>
        </w:rPr>
      </w:pPr>
      <w:r w:rsidRPr="003711E9">
        <w:rPr>
          <w:rFonts w:ascii="Times New Roman" w:hAnsi="Times New Roman"/>
          <w:b/>
          <w:bCs/>
          <w:sz w:val="20"/>
          <w:szCs w:val="20"/>
        </w:rPr>
        <w:t>On the one hand</w:t>
      </w:r>
      <w:r>
        <w:rPr>
          <w:rFonts w:ascii="Times New Roman" w:hAnsi="Times New Roman"/>
          <w:sz w:val="20"/>
          <w:szCs w:val="20"/>
        </w:rPr>
        <w:t xml:space="preserve">, </w:t>
      </w:r>
      <w:r w:rsidR="006052D4">
        <w:rPr>
          <w:rFonts w:ascii="Times New Roman" w:hAnsi="Times New Roman"/>
          <w:sz w:val="20"/>
          <w:szCs w:val="20"/>
        </w:rPr>
        <w:t>the latency upon state transition is not ‘low’ enough, and this makes the 3rd RRC state less attractive, due to lack of use case for the this ‘medium’ transition latency.</w:t>
      </w:r>
      <w:r>
        <w:rPr>
          <w:rFonts w:ascii="Times New Roman" w:hAnsi="Times New Roman"/>
          <w:sz w:val="20"/>
          <w:szCs w:val="20"/>
        </w:rPr>
        <w:t xml:space="preserve"> </w:t>
      </w:r>
      <w:r w:rsidR="006052D4">
        <w:rPr>
          <w:rFonts w:ascii="Times New Roman" w:hAnsi="Times New Roman"/>
          <w:sz w:val="20"/>
          <w:szCs w:val="20"/>
        </w:rPr>
        <w:t xml:space="preserve">While as </w:t>
      </w:r>
      <w:r w:rsidR="006746E7">
        <w:rPr>
          <w:rFonts w:ascii="Times New Roman" w:hAnsi="Times New Roman"/>
          <w:sz w:val="20"/>
          <w:szCs w:val="20"/>
        </w:rPr>
        <w:t>analysed</w:t>
      </w:r>
      <w:r w:rsidR="006052D4">
        <w:rPr>
          <w:rFonts w:ascii="Times New Roman" w:hAnsi="Times New Roman"/>
          <w:sz w:val="20"/>
          <w:szCs w:val="20"/>
        </w:rPr>
        <w:t xml:space="preserve"> above, </w:t>
      </w:r>
      <w:r w:rsidR="006746E7">
        <w:rPr>
          <w:rFonts w:ascii="Times New Roman" w:hAnsi="Times New Roman"/>
        </w:rPr>
        <w:t>the</w:t>
      </w:r>
      <w:r w:rsidR="006052D4">
        <w:rPr>
          <w:rFonts w:ascii="Times New Roman" w:hAnsi="Times New Roman"/>
        </w:rPr>
        <w:t xml:space="preserve"> reactive mobility (via reactive UE context retrieve) still leads to latency for UE to resume UP activity upon data arrival.</w:t>
      </w:r>
    </w:p>
    <w:p w14:paraId="78A86C18" w14:textId="7D235B40" w:rsidR="00E92AB3" w:rsidRDefault="006052D4">
      <w:pPr>
        <w:jc w:val="left"/>
        <w:rPr>
          <w:rFonts w:ascii="Times New Roman" w:hAnsi="Times New Roman"/>
          <w:sz w:val="20"/>
          <w:szCs w:val="20"/>
        </w:rPr>
      </w:pPr>
      <w:r w:rsidRPr="003711E9">
        <w:rPr>
          <w:rFonts w:ascii="Times New Roman" w:hAnsi="Times New Roman"/>
          <w:b/>
          <w:bCs/>
          <w:sz w:val="20"/>
          <w:szCs w:val="20"/>
        </w:rPr>
        <w:t>On the other hand</w:t>
      </w:r>
      <w:r>
        <w:rPr>
          <w:rFonts w:ascii="Times New Roman" w:hAnsi="Times New Roman"/>
          <w:sz w:val="20"/>
          <w:szCs w:val="20"/>
        </w:rPr>
        <w:t>, one drawback of RRC_INACTIVE is the complexity for deployment, due to the dependency on Xn interface availability. Different from RRC_CONNECTED and RRC_IDLE, which can fully rely on N2 interface, Xn interface availability is essential for RRC_INACTIVE, which leads to difficulty to RNA area planning (i.e., it cannot be done purely based on geo-graphical area, but has to take Xn interface availability into account). And this complexity leads to difficulty of deployment, since the improvement over RRC_IDLE state, i.e., medium transition latency , lacks of real use case.</w:t>
      </w:r>
    </w:p>
    <w:p w14:paraId="5070B01E" w14:textId="6A71D255" w:rsidR="0072213E" w:rsidRDefault="0072213E">
      <w:pPr>
        <w:jc w:val="left"/>
        <w:rPr>
          <w:rFonts w:ascii="Times New Roman" w:hAnsi="Times New Roman"/>
          <w:sz w:val="20"/>
          <w:szCs w:val="20"/>
        </w:rPr>
      </w:pPr>
      <w:r>
        <w:rPr>
          <w:rFonts w:ascii="Times New Roman" w:hAnsi="Times New Roman"/>
          <w:sz w:val="20"/>
          <w:szCs w:val="20"/>
        </w:rPr>
        <w:t xml:space="preserve">However, if one wants to improve the Xn based procedure via N2 based procedure, it is questionable whether that would remove the advantage of RRC_INACTIVE, i.e., CP latency reduction, due to the involvement of AMF. </w:t>
      </w:r>
    </w:p>
    <w:p w14:paraId="2B9EF480" w14:textId="1BC688CC" w:rsidR="0072213E" w:rsidRPr="0072213E" w:rsidRDefault="0072213E" w:rsidP="0072213E">
      <w:pPr>
        <w:pStyle w:val="Observation"/>
        <w:numPr>
          <w:ilvl w:val="0"/>
          <w:numId w:val="12"/>
        </w:numPr>
        <w:tabs>
          <w:tab w:val="clear" w:pos="1701"/>
        </w:tabs>
        <w:spacing w:before="120"/>
        <w:ind w:left="1701" w:hanging="1701"/>
        <w:jc w:val="left"/>
        <w:rPr>
          <w:rFonts w:ascii="Times New Roman" w:hAnsi="Times New Roman"/>
        </w:rPr>
      </w:pPr>
      <w:bookmarkStart w:id="4" w:name="_Toc213401004"/>
      <w:r w:rsidRPr="0072213E">
        <w:rPr>
          <w:rFonts w:ascii="Times New Roman" w:hAnsi="Times New Roman" w:hint="eastAsia"/>
        </w:rPr>
        <w:t>I</w:t>
      </w:r>
      <w:r w:rsidRPr="0072213E">
        <w:rPr>
          <w:rFonts w:ascii="Times New Roman" w:hAnsi="Times New Roman"/>
        </w:rPr>
        <w:t>t is not clear whether AMF involvement, if change the Xn-based procedure to N2-based procedure, would lead to increase of CP latency, and thus remove the advantage of RRC_INACTIVE over RRC_IDLE.</w:t>
      </w:r>
      <w:bookmarkEnd w:id="4"/>
    </w:p>
    <w:p w14:paraId="7047C9FB" w14:textId="77777777" w:rsidR="00E92AB3" w:rsidRDefault="00E92AB3"/>
    <w:p w14:paraId="0D1C865E" w14:textId="77777777" w:rsidR="00E92AB3" w:rsidRDefault="006052D4">
      <w:pPr>
        <w:keepNext/>
        <w:jc w:val="center"/>
      </w:pPr>
      <w:r>
        <w:rPr>
          <w:noProof/>
        </w:rPr>
        <w:drawing>
          <wp:inline distT="0" distB="0" distL="0" distR="0" wp14:anchorId="6BC62F78" wp14:editId="2D17F1F3">
            <wp:extent cx="4078385" cy="2896948"/>
            <wp:effectExtent l="3175" t="3175" r="3174" b="3174"/>
            <wp:docPr id="6" name="Drawing 6"/>
            <wp:cNvGraphicFramePr/>
            <a:graphic xmlns:a="http://schemas.openxmlformats.org/drawingml/2006/main">
              <a:graphicData uri="http://schemas.openxmlformats.org/drawingml/2006/picture">
                <pic:pic xmlns:pic="http://schemas.openxmlformats.org/drawingml/2006/picture">
                  <pic:nvPicPr>
                    <pic:cNvPr id="5" name="Drawing 5"/>
                    <pic:cNvPicPr>
                      <a:picLocks noChangeAspect="1"/>
                    </pic:cNvPicPr>
                  </pic:nvPicPr>
                  <pic:blipFill rotWithShape="1">
                    <a:blip r:embed="rId10"/>
                    <a:stretch>
                      <a:fillRect/>
                    </a:stretch>
                  </pic:blipFill>
                  <pic:spPr>
                    <a:xfrm>
                      <a:off x="0" y="0"/>
                      <a:ext cx="4078385" cy="2896948"/>
                    </a:xfrm>
                    <a:prstGeom prst="rect">
                      <a:avLst/>
                    </a:prstGeom>
                  </pic:spPr>
                </pic:pic>
              </a:graphicData>
            </a:graphic>
          </wp:inline>
        </w:drawing>
      </w:r>
    </w:p>
    <w:p w14:paraId="1A5B7215" w14:textId="77777777" w:rsidR="00E92AB3" w:rsidRDefault="006052D4">
      <w:pPr>
        <w:pStyle w:val="a4"/>
      </w:pPr>
      <w:r>
        <w:rPr>
          <w:rFonts w:ascii="Times New Roman" w:hAnsi="Times New Roman"/>
          <w:sz w:val="20"/>
          <w:szCs w:val="20"/>
        </w:rPr>
        <w:t xml:space="preserve">Figure </w:t>
      </w:r>
      <w:r>
        <w:rPr>
          <w:rFonts w:ascii="Times New Roman" w:hAnsi="Times New Roman"/>
          <w:sz w:val="20"/>
          <w:szCs w:val="20"/>
        </w:rPr>
        <w:fldChar w:fldCharType="begin"/>
      </w:r>
      <w:r>
        <w:rPr>
          <w:rFonts w:ascii="Times New Roman" w:hAnsi="Times New Roman"/>
          <w:sz w:val="20"/>
          <w:szCs w:val="20"/>
        </w:rPr>
        <w:instrText>SEQ Figure \* ARABIC</w:instrText>
      </w:r>
      <w:r>
        <w:rPr>
          <w:rFonts w:ascii="Times New Roman" w:hAnsi="Times New Roman"/>
          <w:sz w:val="20"/>
          <w:szCs w:val="20"/>
        </w:rPr>
        <w:fldChar w:fldCharType="separate"/>
      </w:r>
      <w:r>
        <w:rPr>
          <w:rFonts w:ascii="Times New Roman" w:hAnsi="Times New Roman"/>
          <w:sz w:val="20"/>
          <w:szCs w:val="20"/>
        </w:rPr>
        <w:t>3</w:t>
      </w:r>
      <w:r>
        <w:rPr>
          <w:rFonts w:ascii="Times New Roman" w:hAnsi="Times New Roman"/>
          <w:sz w:val="20"/>
          <w:szCs w:val="20"/>
        </w:rPr>
        <w:fldChar w:fldCharType="end"/>
      </w:r>
      <w:r>
        <w:rPr>
          <w:rFonts w:ascii="Times New Roman" w:hAnsi="Times New Roman"/>
          <w:sz w:val="20"/>
          <w:szCs w:val="20"/>
        </w:rPr>
        <w:t xml:space="preserve"> 5G RRC Resume Procedure</w:t>
      </w:r>
    </w:p>
    <w:p w14:paraId="4134505E" w14:textId="77777777" w:rsidR="00E92AB3" w:rsidRDefault="006052D4">
      <w:pPr>
        <w:spacing w:before="120"/>
        <w:jc w:val="left"/>
        <w:rPr>
          <w:rFonts w:ascii="Times New Roman" w:hAnsi="Times New Roman"/>
          <w:sz w:val="20"/>
          <w:szCs w:val="20"/>
        </w:rPr>
      </w:pPr>
      <w:r>
        <w:rPr>
          <w:rFonts w:ascii="Times New Roman" w:hAnsi="Times New Roman"/>
          <w:sz w:val="20"/>
          <w:szCs w:val="20"/>
        </w:rPr>
        <w:t xml:space="preserve">Nevertheless, operator did not show good interest on the 5G RRC_INACTIVE state, given all the effort spent on the SDT (which is an even more narrow use case). </w:t>
      </w:r>
    </w:p>
    <w:p w14:paraId="0EFBFD98" w14:textId="77777777" w:rsidR="00E92AB3" w:rsidRDefault="00E92AB3"/>
    <w:p w14:paraId="743C62B8" w14:textId="6BA57B21" w:rsidR="00E92AB3" w:rsidRDefault="003711E9" w:rsidP="006052D4">
      <w:pPr>
        <w:pStyle w:val="Observation"/>
        <w:numPr>
          <w:ilvl w:val="0"/>
          <w:numId w:val="12"/>
        </w:numPr>
        <w:tabs>
          <w:tab w:val="clear" w:pos="1701"/>
        </w:tabs>
        <w:spacing w:before="120"/>
        <w:ind w:left="1701" w:hanging="1701"/>
        <w:jc w:val="left"/>
        <w:rPr>
          <w:rFonts w:ascii="Times New Roman" w:hAnsi="Times New Roman"/>
        </w:rPr>
      </w:pPr>
      <w:bookmarkStart w:id="5" w:name="_Toc213318835"/>
      <w:bookmarkStart w:id="6" w:name="_Toc213318898"/>
      <w:bookmarkStart w:id="7" w:name="_Toc213318836"/>
      <w:bookmarkStart w:id="8" w:name="_Toc213318899"/>
      <w:bookmarkStart w:id="9" w:name="_Toc213401005"/>
      <w:bookmarkEnd w:id="5"/>
      <w:bookmarkEnd w:id="6"/>
      <w:bookmarkEnd w:id="7"/>
      <w:bookmarkEnd w:id="8"/>
      <w:r>
        <w:rPr>
          <w:rFonts w:ascii="Times New Roman" w:hAnsi="Times New Roman"/>
        </w:rPr>
        <w:t xml:space="preserve">There is quite </w:t>
      </w:r>
      <w:r w:rsidR="006052D4">
        <w:rPr>
          <w:rFonts w:ascii="Times New Roman" w:hAnsi="Times New Roman"/>
        </w:rPr>
        <w:t xml:space="preserve">limited commercialization of </w:t>
      </w:r>
      <w:r>
        <w:rPr>
          <w:rFonts w:ascii="Times New Roman" w:hAnsi="Times New Roman"/>
        </w:rPr>
        <w:t>RRC_INACTIVE</w:t>
      </w:r>
      <w:r w:rsidR="006052D4">
        <w:rPr>
          <w:rFonts w:ascii="Times New Roman" w:hAnsi="Times New Roman"/>
        </w:rPr>
        <w:t xml:space="preserve"> in 5G system, even though the huge specification effort 3GPP spent on it</w:t>
      </w:r>
      <w:r w:rsidR="002D411E">
        <w:rPr>
          <w:rFonts w:ascii="Times New Roman" w:hAnsi="Times New Roman"/>
        </w:rPr>
        <w:t>, due to 1) no real use case for the CP latency, 2) deployment complexity</w:t>
      </w:r>
      <w:r w:rsidR="006052D4">
        <w:rPr>
          <w:rFonts w:ascii="Times New Roman" w:hAnsi="Times New Roman"/>
        </w:rPr>
        <w:t>.</w:t>
      </w:r>
      <w:bookmarkEnd w:id="9"/>
    </w:p>
    <w:p w14:paraId="4BA41704" w14:textId="5BB26C12" w:rsidR="00E92AB3" w:rsidRDefault="00E92AB3">
      <w:pPr>
        <w:pStyle w:val="Observation"/>
        <w:numPr>
          <w:ilvl w:val="0"/>
          <w:numId w:val="0"/>
        </w:numPr>
        <w:tabs>
          <w:tab w:val="clear" w:pos="1701"/>
        </w:tabs>
        <w:spacing w:before="120"/>
        <w:jc w:val="left"/>
        <w:rPr>
          <w:rFonts w:ascii="Times New Roman" w:hAnsi="Times New Roman"/>
        </w:rPr>
      </w:pPr>
    </w:p>
    <w:p w14:paraId="0C1C9A40" w14:textId="6E69F2B6" w:rsidR="00EC650C" w:rsidRDefault="00EC650C" w:rsidP="00EC650C">
      <w:pPr>
        <w:spacing w:before="120"/>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or 6G, we should start from the question of use case as well, before looking into RRC state design.</w:t>
      </w:r>
    </w:p>
    <w:p w14:paraId="405634B5" w14:textId="2AD5DE65" w:rsidR="00EC650C" w:rsidRDefault="00EC650C" w:rsidP="00EC650C">
      <w:pPr>
        <w:pStyle w:val="Proposal"/>
        <w:numPr>
          <w:ilvl w:val="0"/>
          <w:numId w:val="14"/>
        </w:numPr>
        <w:tabs>
          <w:tab w:val="clear" w:pos="1304"/>
        </w:tabs>
        <w:autoSpaceDE/>
        <w:autoSpaceDN/>
        <w:spacing w:before="120"/>
        <w:ind w:left="1701" w:hanging="1701"/>
        <w:jc w:val="left"/>
        <w:rPr>
          <w:rFonts w:ascii="Times New Roman" w:hAnsi="Times New Roman"/>
          <w:sz w:val="20"/>
          <w:szCs w:val="20"/>
        </w:rPr>
      </w:pPr>
      <w:bookmarkStart w:id="10" w:name="_Toc213404913"/>
      <w:r>
        <w:rPr>
          <w:rFonts w:ascii="Times New Roman" w:hAnsi="Times New Roman" w:hint="eastAsia"/>
          <w:sz w:val="20"/>
          <w:szCs w:val="20"/>
          <w:highlight w:val="white"/>
        </w:rPr>
        <w:t>F</w:t>
      </w:r>
      <w:r>
        <w:rPr>
          <w:rFonts w:ascii="Times New Roman" w:hAnsi="Times New Roman"/>
          <w:sz w:val="20"/>
          <w:szCs w:val="20"/>
          <w:highlight w:val="white"/>
        </w:rPr>
        <w:t xml:space="preserve">or </w:t>
      </w:r>
      <w:r w:rsidRPr="00B275B6">
        <w:rPr>
          <w:rFonts w:ascii="Times New Roman" w:hAnsi="Times New Roman"/>
          <w:sz w:val="20"/>
          <w:szCs w:val="20"/>
          <w:highlight w:val="white"/>
        </w:rPr>
        <w:t>6G INACTIVE</w:t>
      </w:r>
      <w:r>
        <w:rPr>
          <w:rFonts w:ascii="Times New Roman" w:hAnsi="Times New Roman"/>
          <w:sz w:val="20"/>
          <w:szCs w:val="20"/>
          <w:highlight w:val="white"/>
        </w:rPr>
        <w:t xml:space="preserve"> mode</w:t>
      </w:r>
      <w:r>
        <w:rPr>
          <w:rFonts w:ascii="Times New Roman" w:hAnsi="Times New Roman" w:hint="eastAsia"/>
          <w:sz w:val="20"/>
          <w:szCs w:val="20"/>
        </w:rPr>
        <w:t>,</w:t>
      </w:r>
      <w:r>
        <w:rPr>
          <w:rFonts w:ascii="Times New Roman" w:hAnsi="Times New Roman"/>
          <w:sz w:val="20"/>
          <w:szCs w:val="20"/>
        </w:rPr>
        <w:t xml:space="preserve"> R2 identify the</w:t>
      </w:r>
      <w:r w:rsidR="006814AC">
        <w:rPr>
          <w:rFonts w:ascii="Times New Roman" w:hAnsi="Times New Roman"/>
          <w:sz w:val="20"/>
          <w:szCs w:val="20"/>
        </w:rPr>
        <w:t xml:space="preserve"> applicable</w:t>
      </w:r>
      <w:r>
        <w:rPr>
          <w:rFonts w:ascii="Times New Roman" w:hAnsi="Times New Roman"/>
          <w:sz w:val="20"/>
          <w:szCs w:val="20"/>
        </w:rPr>
        <w:t xml:space="preserve"> use case first, </w:t>
      </w:r>
      <w:r w:rsidR="001F5072">
        <w:rPr>
          <w:rFonts w:ascii="Times New Roman" w:hAnsi="Times New Roman" w:hint="eastAsia"/>
          <w:sz w:val="20"/>
          <w:szCs w:val="20"/>
        </w:rPr>
        <w:t>i.e.,</w:t>
      </w:r>
      <w:r>
        <w:rPr>
          <w:rFonts w:ascii="Times New Roman" w:hAnsi="Times New Roman"/>
          <w:sz w:val="20"/>
          <w:szCs w:val="20"/>
        </w:rPr>
        <w:t xml:space="preserve"> </w:t>
      </w:r>
      <w:r w:rsidR="00DC5409">
        <w:rPr>
          <w:rFonts w:ascii="Times New Roman" w:hAnsi="Times New Roman"/>
          <w:sz w:val="20"/>
          <w:szCs w:val="20"/>
        </w:rPr>
        <w:t xml:space="preserve">large </w:t>
      </w:r>
      <w:r>
        <w:rPr>
          <w:rFonts w:ascii="Times New Roman" w:hAnsi="Times New Roman"/>
          <w:sz w:val="20"/>
          <w:szCs w:val="20"/>
        </w:rPr>
        <w:t>inter-packet time (</w:t>
      </w:r>
      <w:r w:rsidR="00DC5409">
        <w:rPr>
          <w:rFonts w:ascii="Times New Roman" w:hAnsi="Times New Roman"/>
          <w:sz w:val="20"/>
          <w:szCs w:val="20"/>
        </w:rPr>
        <w:t>so that</w:t>
      </w:r>
      <w:r>
        <w:rPr>
          <w:rFonts w:ascii="Times New Roman" w:hAnsi="Times New Roman"/>
          <w:sz w:val="20"/>
          <w:szCs w:val="20"/>
        </w:rPr>
        <w:t xml:space="preserve"> it is feasible for UE to leave RRC_CONNECTED) and </w:t>
      </w:r>
      <w:r w:rsidR="00DC5409">
        <w:rPr>
          <w:rFonts w:ascii="Times New Roman" w:hAnsi="Times New Roman"/>
          <w:sz w:val="20"/>
          <w:szCs w:val="20"/>
        </w:rPr>
        <w:t>short PDB</w:t>
      </w:r>
      <w:r>
        <w:rPr>
          <w:rFonts w:ascii="Times New Roman" w:hAnsi="Times New Roman"/>
          <w:sz w:val="20"/>
          <w:szCs w:val="20"/>
        </w:rPr>
        <w:t xml:space="preserve"> requirement (</w:t>
      </w:r>
      <w:r w:rsidR="00DC5409">
        <w:rPr>
          <w:rFonts w:ascii="Times New Roman" w:hAnsi="Times New Roman"/>
          <w:sz w:val="20"/>
          <w:szCs w:val="20"/>
        </w:rPr>
        <w:t>so that</w:t>
      </w:r>
      <w:r>
        <w:rPr>
          <w:rFonts w:ascii="Times New Roman" w:hAnsi="Times New Roman"/>
          <w:sz w:val="20"/>
          <w:szCs w:val="20"/>
        </w:rPr>
        <w:t xml:space="preserve"> transition delay from RRC_IDLE is </w:t>
      </w:r>
      <w:r w:rsidR="00DC5409">
        <w:rPr>
          <w:rFonts w:ascii="Times New Roman" w:hAnsi="Times New Roman"/>
          <w:sz w:val="20"/>
          <w:szCs w:val="20"/>
        </w:rPr>
        <w:t xml:space="preserve">too </w:t>
      </w:r>
      <w:r w:rsidR="006814AC">
        <w:rPr>
          <w:rFonts w:ascii="Times New Roman" w:hAnsi="Times New Roman"/>
          <w:sz w:val="20"/>
          <w:szCs w:val="20"/>
        </w:rPr>
        <w:t>large</w:t>
      </w:r>
      <w:r>
        <w:rPr>
          <w:rFonts w:ascii="Times New Roman" w:hAnsi="Times New Roman"/>
          <w:sz w:val="20"/>
          <w:szCs w:val="20"/>
        </w:rPr>
        <w:t>).</w:t>
      </w:r>
      <w:bookmarkEnd w:id="10"/>
      <w:r>
        <w:rPr>
          <w:rFonts w:ascii="Times New Roman" w:hAnsi="Times New Roman"/>
          <w:sz w:val="20"/>
          <w:szCs w:val="20"/>
        </w:rPr>
        <w:t xml:space="preserve"> </w:t>
      </w:r>
    </w:p>
    <w:p w14:paraId="66E8CD65" w14:textId="77777777" w:rsidR="00EC650C" w:rsidRPr="001F5072" w:rsidRDefault="00EC650C">
      <w:pPr>
        <w:pStyle w:val="Observation"/>
        <w:numPr>
          <w:ilvl w:val="0"/>
          <w:numId w:val="0"/>
        </w:numPr>
        <w:tabs>
          <w:tab w:val="clear" w:pos="1701"/>
        </w:tabs>
        <w:spacing w:before="120"/>
        <w:jc w:val="left"/>
        <w:rPr>
          <w:rFonts w:ascii="Times New Roman" w:hAnsi="Times New Roman"/>
        </w:rPr>
      </w:pPr>
    </w:p>
    <w:p w14:paraId="7113DD20" w14:textId="77777777" w:rsidR="00E92AB3" w:rsidRDefault="006052D4">
      <w:pPr>
        <w:jc w:val="left"/>
        <w:rPr>
          <w:rFonts w:ascii="Times New Roman" w:hAnsi="Times New Roman"/>
          <w:sz w:val="20"/>
          <w:szCs w:val="20"/>
        </w:rPr>
      </w:pPr>
      <w:r>
        <w:rPr>
          <w:rFonts w:ascii="Times New Roman" w:hAnsi="Times New Roman"/>
          <w:sz w:val="20"/>
          <w:szCs w:val="20"/>
        </w:rPr>
        <w:lastRenderedPageBreak/>
        <w:t>Given the analysis above, the 6G RRC modelling should aim at improvement on top of the 5G design, where approach-2 and approach-3 seems to be a good start point.</w:t>
      </w:r>
    </w:p>
    <w:p w14:paraId="22170B50" w14:textId="5D6F80EB" w:rsidR="00E92AB3" w:rsidRDefault="006052D4">
      <w:pPr>
        <w:pStyle w:val="a4"/>
      </w:pPr>
      <w:r>
        <w:rPr>
          <w:rFonts w:ascii="Times New Roman" w:hAnsi="Times New Roman"/>
          <w:sz w:val="20"/>
          <w:szCs w:val="20"/>
        </w:rPr>
        <w:t xml:space="preserve">Table </w:t>
      </w:r>
      <w:r>
        <w:fldChar w:fldCharType="begin"/>
      </w:r>
      <w:r>
        <w:rPr>
          <w:rFonts w:ascii="Times New Roman" w:hAnsi="Times New Roman"/>
          <w:sz w:val="20"/>
          <w:szCs w:val="20"/>
        </w:rPr>
        <w:instrText>SEQ Table \* ARABIC</w:instrText>
      </w:r>
      <w:r>
        <w:rPr>
          <w:rFonts w:ascii="Times New Roman" w:hAnsi="Times New Roman"/>
          <w:sz w:val="20"/>
          <w:szCs w:val="20"/>
        </w:rPr>
        <w:fldChar w:fldCharType="separate"/>
      </w:r>
      <w:r w:rsidR="00B504F7">
        <w:rPr>
          <w:rFonts w:ascii="Times New Roman" w:hAnsi="Times New Roman"/>
          <w:noProof/>
          <w:sz w:val="20"/>
          <w:szCs w:val="20"/>
        </w:rPr>
        <w:t>4</w:t>
      </w:r>
      <w:r>
        <w:rPr>
          <w:rFonts w:ascii="Times New Roman" w:hAnsi="Times New Roman"/>
          <w:sz w:val="20"/>
          <w:szCs w:val="20"/>
        </w:rPr>
        <w:fldChar w:fldCharType="end"/>
      </w:r>
      <w:r>
        <w:rPr>
          <w:rFonts w:ascii="Times New Roman" w:hAnsi="Times New Roman"/>
          <w:sz w:val="20"/>
          <w:szCs w:val="20"/>
        </w:rPr>
        <w:t xml:space="preserve"> Comparison between approach-2/3</w:t>
      </w:r>
    </w:p>
    <w:tbl>
      <w:tblPr>
        <w:tblStyle w:val="afa"/>
        <w:tblW w:w="9632" w:type="dxa"/>
        <w:tblLayout w:type="fixed"/>
        <w:tblLook w:val="04A0" w:firstRow="1" w:lastRow="0" w:firstColumn="1" w:lastColumn="0" w:noHBand="0" w:noVBand="1"/>
      </w:tblPr>
      <w:tblGrid>
        <w:gridCol w:w="1606"/>
        <w:gridCol w:w="1606"/>
        <w:gridCol w:w="1605"/>
        <w:gridCol w:w="1605"/>
        <w:gridCol w:w="1605"/>
        <w:gridCol w:w="1605"/>
      </w:tblGrid>
      <w:tr w:rsidR="00E92AB3" w14:paraId="683351D9" w14:textId="77777777" w:rsidTr="00B275B6">
        <w:tc>
          <w:tcPr>
            <w:tcW w:w="1606" w:type="dxa"/>
            <w:shd w:val="clear" w:color="auto" w:fill="FFD900"/>
          </w:tcPr>
          <w:p w14:paraId="6919CB1C" w14:textId="77777777" w:rsidR="00E92AB3" w:rsidRDefault="006052D4">
            <w:pPr>
              <w:rPr>
                <w:rFonts w:ascii="Times New Roman" w:hAnsi="Times New Roman"/>
                <w:b/>
                <w:sz w:val="18"/>
                <w:szCs w:val="18"/>
              </w:rPr>
            </w:pPr>
            <w:r>
              <w:rPr>
                <w:rFonts w:ascii="Times New Roman" w:hAnsi="Times New Roman"/>
                <w:b/>
                <w:sz w:val="18"/>
                <w:szCs w:val="18"/>
              </w:rPr>
              <w:t>Index</w:t>
            </w:r>
          </w:p>
        </w:tc>
        <w:tc>
          <w:tcPr>
            <w:tcW w:w="1606" w:type="dxa"/>
            <w:shd w:val="clear" w:color="auto" w:fill="FFD900"/>
          </w:tcPr>
          <w:p w14:paraId="1D91E337" w14:textId="77777777" w:rsidR="00E92AB3" w:rsidRDefault="006052D4">
            <w:pPr>
              <w:spacing w:after="0"/>
              <w:jc w:val="left"/>
              <w:rPr>
                <w:rFonts w:ascii="Times New Roman" w:hAnsi="Times New Roman"/>
                <w:b/>
                <w:sz w:val="18"/>
                <w:szCs w:val="18"/>
              </w:rPr>
            </w:pPr>
            <w:r>
              <w:rPr>
                <w:rFonts w:ascii="Times New Roman" w:hAnsi="Times New Roman"/>
                <w:b/>
                <w:sz w:val="18"/>
                <w:szCs w:val="18"/>
              </w:rPr>
              <w:t>When there is no data ongoing</w:t>
            </w:r>
          </w:p>
        </w:tc>
        <w:tc>
          <w:tcPr>
            <w:tcW w:w="1605" w:type="dxa"/>
            <w:shd w:val="clear" w:color="auto" w:fill="FFD900"/>
          </w:tcPr>
          <w:p w14:paraId="00C679FE" w14:textId="77777777" w:rsidR="00E92AB3" w:rsidRDefault="006052D4">
            <w:pPr>
              <w:spacing w:after="0"/>
              <w:jc w:val="left"/>
              <w:rPr>
                <w:rFonts w:ascii="Times New Roman" w:hAnsi="Times New Roman"/>
                <w:b/>
                <w:sz w:val="18"/>
                <w:szCs w:val="18"/>
              </w:rPr>
            </w:pPr>
            <w:r>
              <w:rPr>
                <w:rFonts w:ascii="Times New Roman" w:hAnsi="Times New Roman"/>
                <w:b/>
                <w:sz w:val="18"/>
                <w:szCs w:val="18"/>
              </w:rPr>
              <w:t>Upon data arrival</w:t>
            </w:r>
          </w:p>
        </w:tc>
        <w:tc>
          <w:tcPr>
            <w:tcW w:w="1605" w:type="dxa"/>
            <w:shd w:val="clear" w:color="auto" w:fill="FFD900"/>
          </w:tcPr>
          <w:p w14:paraId="5942C3EA" w14:textId="77777777" w:rsidR="00E92AB3" w:rsidRDefault="006052D4">
            <w:pPr>
              <w:spacing w:after="0"/>
              <w:jc w:val="left"/>
              <w:rPr>
                <w:rFonts w:ascii="Times New Roman" w:hAnsi="Times New Roman"/>
                <w:b/>
                <w:sz w:val="18"/>
                <w:szCs w:val="18"/>
              </w:rPr>
            </w:pPr>
            <w:r>
              <w:rPr>
                <w:rFonts w:ascii="Times New Roman" w:hAnsi="Times New Roman"/>
                <w:b/>
                <w:sz w:val="18"/>
                <w:szCs w:val="18"/>
              </w:rPr>
              <w:t>Consumption when no data ongoing</w:t>
            </w:r>
          </w:p>
        </w:tc>
        <w:tc>
          <w:tcPr>
            <w:tcW w:w="1605" w:type="dxa"/>
            <w:shd w:val="clear" w:color="auto" w:fill="FFD900"/>
          </w:tcPr>
          <w:p w14:paraId="7162BC27" w14:textId="4133A4C2" w:rsidR="00E92AB3" w:rsidRDefault="000647FD">
            <w:pPr>
              <w:spacing w:after="0"/>
              <w:jc w:val="left"/>
              <w:rPr>
                <w:rFonts w:ascii="Times New Roman" w:hAnsi="Times New Roman"/>
                <w:b/>
                <w:sz w:val="18"/>
                <w:szCs w:val="18"/>
              </w:rPr>
            </w:pPr>
            <w:r>
              <w:rPr>
                <w:rFonts w:ascii="Times New Roman" w:hAnsi="Times New Roman"/>
                <w:b/>
                <w:sz w:val="18"/>
                <w:szCs w:val="18"/>
              </w:rPr>
              <w:t>CP l</w:t>
            </w:r>
            <w:r w:rsidR="006052D4">
              <w:rPr>
                <w:rFonts w:ascii="Times New Roman" w:hAnsi="Times New Roman"/>
                <w:b/>
                <w:sz w:val="18"/>
                <w:szCs w:val="18"/>
              </w:rPr>
              <w:t>atency upon data arrival</w:t>
            </w:r>
          </w:p>
        </w:tc>
        <w:tc>
          <w:tcPr>
            <w:tcW w:w="1605" w:type="dxa"/>
            <w:shd w:val="clear" w:color="auto" w:fill="FFD900"/>
          </w:tcPr>
          <w:p w14:paraId="73D908CB" w14:textId="77777777" w:rsidR="00E92AB3" w:rsidRDefault="006052D4">
            <w:r>
              <w:rPr>
                <w:rFonts w:ascii="Times New Roman" w:hAnsi="Times New Roman"/>
                <w:b/>
                <w:sz w:val="18"/>
                <w:szCs w:val="18"/>
              </w:rPr>
              <w:t xml:space="preserve">Xn </w:t>
            </w:r>
            <w:r>
              <w:rPr>
                <w:rFonts w:ascii="Times New Roman" w:hAnsi="Times New Roman"/>
                <w:b/>
                <w:sz w:val="18"/>
                <w:szCs w:val="18"/>
                <w:lang w:val="en-US"/>
              </w:rPr>
              <w:t>Reliance</w:t>
            </w:r>
          </w:p>
        </w:tc>
      </w:tr>
      <w:tr w:rsidR="00E92AB3" w14:paraId="66EBE3A5" w14:textId="77777777" w:rsidTr="001F5072">
        <w:tc>
          <w:tcPr>
            <w:tcW w:w="1606" w:type="dxa"/>
          </w:tcPr>
          <w:p w14:paraId="13D7E6A6" w14:textId="77777777" w:rsidR="00E92AB3" w:rsidRDefault="006052D4">
            <w:pPr>
              <w:rPr>
                <w:rFonts w:ascii="Times New Roman" w:hAnsi="Times New Roman"/>
                <w:sz w:val="18"/>
                <w:szCs w:val="18"/>
              </w:rPr>
            </w:pPr>
            <w:r>
              <w:rPr>
                <w:rFonts w:ascii="Times New Roman" w:hAnsi="Times New Roman"/>
                <w:sz w:val="18"/>
                <w:szCs w:val="18"/>
              </w:rPr>
              <w:t>2</w:t>
            </w:r>
          </w:p>
        </w:tc>
        <w:tc>
          <w:tcPr>
            <w:tcW w:w="1606" w:type="dxa"/>
          </w:tcPr>
          <w:p w14:paraId="5CB82899" w14:textId="77777777" w:rsidR="00E92AB3" w:rsidRDefault="006052D4">
            <w:pPr>
              <w:spacing w:after="0"/>
              <w:jc w:val="left"/>
              <w:rPr>
                <w:rFonts w:ascii="Times New Roman" w:hAnsi="Times New Roman"/>
                <w:sz w:val="18"/>
                <w:szCs w:val="18"/>
              </w:rPr>
            </w:pPr>
            <w:r>
              <w:rPr>
                <w:rFonts w:ascii="Times New Roman" w:hAnsi="Times New Roman"/>
                <w:sz w:val="18"/>
                <w:szCs w:val="18"/>
              </w:rPr>
              <w:t>5G RRC_ INACTIVE</w:t>
            </w:r>
          </w:p>
        </w:tc>
        <w:tc>
          <w:tcPr>
            <w:tcW w:w="1605" w:type="dxa"/>
          </w:tcPr>
          <w:p w14:paraId="1FFA5B90" w14:textId="77777777" w:rsidR="00E92AB3" w:rsidRDefault="006052D4">
            <w:pPr>
              <w:spacing w:after="0"/>
              <w:jc w:val="left"/>
              <w:rPr>
                <w:rFonts w:ascii="Times New Roman" w:hAnsi="Times New Roman"/>
                <w:sz w:val="18"/>
                <w:szCs w:val="18"/>
              </w:rPr>
            </w:pPr>
            <w:r>
              <w:rPr>
                <w:rFonts w:ascii="Times New Roman" w:hAnsi="Times New Roman"/>
                <w:sz w:val="18"/>
                <w:szCs w:val="18"/>
              </w:rPr>
              <w:t>5G RRC_ CONNECTED</w:t>
            </w:r>
          </w:p>
        </w:tc>
        <w:tc>
          <w:tcPr>
            <w:tcW w:w="1605" w:type="dxa"/>
          </w:tcPr>
          <w:p w14:paraId="62975EF4" w14:textId="77777777" w:rsidR="00E92AB3" w:rsidRDefault="006052D4">
            <w:pPr>
              <w:spacing w:after="0"/>
              <w:jc w:val="left"/>
              <w:rPr>
                <w:rFonts w:ascii="Times New Roman" w:hAnsi="Times New Roman"/>
                <w:sz w:val="18"/>
                <w:szCs w:val="18"/>
              </w:rPr>
            </w:pPr>
            <w:r>
              <w:rPr>
                <w:rFonts w:ascii="Times New Roman" w:hAnsi="Times New Roman"/>
                <w:sz w:val="18"/>
                <w:szCs w:val="18"/>
              </w:rPr>
              <w:t>Low</w:t>
            </w:r>
          </w:p>
        </w:tc>
        <w:tc>
          <w:tcPr>
            <w:tcW w:w="1605" w:type="dxa"/>
            <w:shd w:val="clear" w:color="auto" w:fill="FFFF00"/>
          </w:tcPr>
          <w:p w14:paraId="6422A6F5" w14:textId="77777777" w:rsidR="00E92AB3" w:rsidRDefault="006052D4">
            <w:pPr>
              <w:spacing w:after="0"/>
              <w:jc w:val="left"/>
              <w:rPr>
                <w:rFonts w:ascii="Times New Roman" w:hAnsi="Times New Roman"/>
                <w:sz w:val="18"/>
                <w:szCs w:val="18"/>
              </w:rPr>
            </w:pPr>
            <w:r>
              <w:rPr>
                <w:rFonts w:ascii="Times New Roman" w:hAnsi="Times New Roman"/>
                <w:sz w:val="18"/>
                <w:szCs w:val="18"/>
              </w:rPr>
              <w:t>Medium</w:t>
            </w:r>
          </w:p>
        </w:tc>
        <w:tc>
          <w:tcPr>
            <w:tcW w:w="1605" w:type="dxa"/>
            <w:shd w:val="clear" w:color="auto" w:fill="FF0000"/>
          </w:tcPr>
          <w:p w14:paraId="206BE98F" w14:textId="77777777" w:rsidR="00E92AB3" w:rsidRDefault="006052D4">
            <w:r>
              <w:rPr>
                <w:rFonts w:ascii="Times New Roman" w:hAnsi="Times New Roman"/>
                <w:sz w:val="18"/>
                <w:szCs w:val="18"/>
              </w:rPr>
              <w:t>Yes</w:t>
            </w:r>
          </w:p>
        </w:tc>
      </w:tr>
      <w:tr w:rsidR="00E92AB3" w14:paraId="570BE27C" w14:textId="77777777" w:rsidTr="00B275B6">
        <w:tc>
          <w:tcPr>
            <w:tcW w:w="1606" w:type="dxa"/>
          </w:tcPr>
          <w:p w14:paraId="028922D6" w14:textId="77777777" w:rsidR="00E92AB3" w:rsidRDefault="006052D4">
            <w:pPr>
              <w:rPr>
                <w:rFonts w:ascii="Times New Roman" w:hAnsi="Times New Roman"/>
                <w:sz w:val="18"/>
                <w:szCs w:val="18"/>
              </w:rPr>
            </w:pPr>
            <w:r>
              <w:rPr>
                <w:rFonts w:ascii="Times New Roman" w:hAnsi="Times New Roman"/>
                <w:sz w:val="18"/>
                <w:szCs w:val="18"/>
              </w:rPr>
              <w:t>3</w:t>
            </w:r>
          </w:p>
        </w:tc>
        <w:tc>
          <w:tcPr>
            <w:tcW w:w="1606" w:type="dxa"/>
          </w:tcPr>
          <w:p w14:paraId="620A22D0" w14:textId="77777777" w:rsidR="00E92AB3" w:rsidRDefault="006052D4">
            <w:pPr>
              <w:spacing w:after="0"/>
              <w:jc w:val="left"/>
              <w:rPr>
                <w:rFonts w:ascii="Times New Roman" w:hAnsi="Times New Roman"/>
                <w:sz w:val="18"/>
                <w:szCs w:val="18"/>
              </w:rPr>
            </w:pPr>
            <w:r>
              <w:rPr>
                <w:rFonts w:ascii="Times New Roman" w:hAnsi="Times New Roman"/>
                <w:sz w:val="18"/>
                <w:szCs w:val="18"/>
              </w:rPr>
              <w:t>5G RRC_ CONNECTED</w:t>
            </w:r>
          </w:p>
        </w:tc>
        <w:tc>
          <w:tcPr>
            <w:tcW w:w="1605" w:type="dxa"/>
          </w:tcPr>
          <w:p w14:paraId="39E672D0" w14:textId="77777777" w:rsidR="00E92AB3" w:rsidRDefault="006052D4">
            <w:pPr>
              <w:spacing w:after="0"/>
              <w:jc w:val="left"/>
              <w:rPr>
                <w:rFonts w:ascii="Times New Roman" w:hAnsi="Times New Roman"/>
                <w:sz w:val="18"/>
                <w:szCs w:val="18"/>
              </w:rPr>
            </w:pPr>
            <w:r>
              <w:rPr>
                <w:rFonts w:ascii="Times New Roman" w:hAnsi="Times New Roman"/>
                <w:sz w:val="18"/>
                <w:szCs w:val="18"/>
              </w:rPr>
              <w:t>5G RRC_ CONNECTED</w:t>
            </w:r>
          </w:p>
        </w:tc>
        <w:tc>
          <w:tcPr>
            <w:tcW w:w="1605" w:type="dxa"/>
            <w:shd w:val="clear" w:color="auto" w:fill="FF0000"/>
          </w:tcPr>
          <w:p w14:paraId="58CF5999" w14:textId="77777777" w:rsidR="00E92AB3" w:rsidRDefault="006052D4">
            <w:pPr>
              <w:spacing w:after="0"/>
              <w:jc w:val="left"/>
              <w:rPr>
                <w:rFonts w:ascii="Times New Roman" w:hAnsi="Times New Roman"/>
                <w:sz w:val="18"/>
                <w:szCs w:val="18"/>
              </w:rPr>
            </w:pPr>
            <w:r>
              <w:rPr>
                <w:rFonts w:ascii="Times New Roman" w:hAnsi="Times New Roman"/>
                <w:sz w:val="18"/>
                <w:szCs w:val="18"/>
              </w:rPr>
              <w:t>Medium if tuning DRX properly</w:t>
            </w:r>
          </w:p>
          <w:p w14:paraId="25AD19BA" w14:textId="77777777" w:rsidR="00E92AB3" w:rsidRDefault="006052D4">
            <w:pPr>
              <w:spacing w:after="0"/>
              <w:jc w:val="left"/>
              <w:rPr>
                <w:rFonts w:ascii="Times New Roman" w:hAnsi="Times New Roman"/>
                <w:sz w:val="18"/>
                <w:szCs w:val="18"/>
              </w:rPr>
            </w:pPr>
            <w:r>
              <w:rPr>
                <w:rFonts w:ascii="Times New Roman" w:hAnsi="Times New Roman"/>
                <w:sz w:val="18"/>
                <w:szCs w:val="18"/>
              </w:rPr>
              <w:t>(Due to measurement and signalling for mobility)</w:t>
            </w:r>
          </w:p>
        </w:tc>
        <w:tc>
          <w:tcPr>
            <w:tcW w:w="1605" w:type="dxa"/>
            <w:shd w:val="clear" w:color="auto" w:fill="FFFFFF" w:themeFill="background1"/>
          </w:tcPr>
          <w:p w14:paraId="7CC0B18F" w14:textId="77777777" w:rsidR="00E92AB3" w:rsidRDefault="006052D4">
            <w:pPr>
              <w:spacing w:after="0"/>
              <w:jc w:val="left"/>
              <w:rPr>
                <w:rFonts w:ascii="Times New Roman" w:hAnsi="Times New Roman"/>
                <w:sz w:val="18"/>
                <w:szCs w:val="18"/>
              </w:rPr>
            </w:pPr>
            <w:r>
              <w:rPr>
                <w:rFonts w:ascii="Times New Roman" w:hAnsi="Times New Roman"/>
                <w:sz w:val="18"/>
                <w:szCs w:val="18"/>
              </w:rPr>
              <w:t>Low</w:t>
            </w:r>
          </w:p>
        </w:tc>
        <w:tc>
          <w:tcPr>
            <w:tcW w:w="1605" w:type="dxa"/>
            <w:shd w:val="clear" w:color="auto" w:fill="FFFF00"/>
          </w:tcPr>
          <w:p w14:paraId="0768B59C" w14:textId="1B432F7B" w:rsidR="00E92AB3" w:rsidRDefault="006052D4">
            <w:r>
              <w:rPr>
                <w:rFonts w:ascii="Times New Roman" w:hAnsi="Times New Roman"/>
                <w:sz w:val="18"/>
                <w:szCs w:val="18"/>
              </w:rPr>
              <w:t xml:space="preserve">No for L3 handover, but </w:t>
            </w:r>
            <w:r w:rsidR="006746E7">
              <w:rPr>
                <w:rFonts w:ascii="Times New Roman" w:hAnsi="Times New Roman"/>
                <w:sz w:val="18"/>
                <w:szCs w:val="18"/>
              </w:rPr>
              <w:t>yes</w:t>
            </w:r>
            <w:r>
              <w:rPr>
                <w:rFonts w:ascii="Times New Roman" w:hAnsi="Times New Roman"/>
                <w:sz w:val="18"/>
                <w:szCs w:val="18"/>
              </w:rPr>
              <w:t xml:space="preserve"> for 5G (C)LTM</w:t>
            </w:r>
          </w:p>
        </w:tc>
      </w:tr>
    </w:tbl>
    <w:p w14:paraId="7DFC8D74" w14:textId="77777777" w:rsidR="00E92AB3" w:rsidRDefault="006052D4">
      <w:pPr>
        <w:spacing w:before="120"/>
        <w:jc w:val="left"/>
        <w:rPr>
          <w:rFonts w:ascii="Times New Roman" w:hAnsi="Times New Roman"/>
          <w:sz w:val="20"/>
          <w:szCs w:val="20"/>
        </w:rPr>
      </w:pPr>
      <w:r>
        <w:rPr>
          <w:rFonts w:ascii="Times New Roman" w:hAnsi="Times New Roman"/>
          <w:sz w:val="20"/>
          <w:szCs w:val="20"/>
        </w:rPr>
        <w:t xml:space="preserve">Comparing the two-starting point: </w:t>
      </w:r>
    </w:p>
    <w:p w14:paraId="10AF7C6B" w14:textId="754489C1" w:rsidR="00792CE4" w:rsidRDefault="006052D4">
      <w:pPr>
        <w:spacing w:before="120"/>
        <w:jc w:val="left"/>
        <w:rPr>
          <w:rFonts w:ascii="Times New Roman" w:hAnsi="Times New Roman"/>
          <w:sz w:val="20"/>
          <w:szCs w:val="20"/>
        </w:rPr>
      </w:pPr>
      <w:r>
        <w:rPr>
          <w:rFonts w:ascii="Times New Roman" w:hAnsi="Times New Roman"/>
          <w:b/>
          <w:sz w:val="20"/>
          <w:szCs w:val="20"/>
        </w:rPr>
        <w:t>If one starts from approach-2</w:t>
      </w:r>
      <w:r>
        <w:rPr>
          <w:rFonts w:ascii="Times New Roman" w:hAnsi="Times New Roman"/>
          <w:sz w:val="20"/>
          <w:szCs w:val="20"/>
        </w:rPr>
        <w:t xml:space="preserve">, one should solve the latency issue and Xn reliance issue. </w:t>
      </w:r>
    </w:p>
    <w:p w14:paraId="05367735" w14:textId="5CB46C66" w:rsidR="00E92AB3" w:rsidRDefault="006052D4">
      <w:pPr>
        <w:spacing w:before="120"/>
        <w:jc w:val="left"/>
        <w:rPr>
          <w:rFonts w:ascii="Times New Roman" w:hAnsi="Times New Roman"/>
          <w:sz w:val="20"/>
          <w:szCs w:val="20"/>
        </w:rPr>
      </w:pPr>
      <w:r w:rsidRPr="00792CE4">
        <w:rPr>
          <w:rFonts w:ascii="Times New Roman" w:hAnsi="Times New Roman"/>
          <w:b/>
          <w:bCs/>
          <w:sz w:val="20"/>
          <w:szCs w:val="20"/>
        </w:rPr>
        <w:t>To reduce/remove the Xn reliance issue</w:t>
      </w:r>
      <w:r>
        <w:rPr>
          <w:rFonts w:ascii="Times New Roman" w:hAnsi="Times New Roman"/>
          <w:sz w:val="20"/>
          <w:szCs w:val="20"/>
        </w:rPr>
        <w:t>, there are generally two ways</w:t>
      </w:r>
    </w:p>
    <w:p w14:paraId="1587EC3F" w14:textId="77777777" w:rsidR="00E92AB3" w:rsidRDefault="006052D4" w:rsidP="006052D4">
      <w:pPr>
        <w:pStyle w:val="afc"/>
        <w:numPr>
          <w:ilvl w:val="0"/>
          <w:numId w:val="13"/>
        </w:numPr>
        <w:spacing w:before="120"/>
        <w:ind w:firstLineChars="0"/>
        <w:jc w:val="left"/>
        <w:rPr>
          <w:rFonts w:ascii="Times New Roman" w:hAnsi="Times New Roman"/>
          <w:sz w:val="20"/>
          <w:szCs w:val="20"/>
        </w:rPr>
      </w:pPr>
      <w:r>
        <w:rPr>
          <w:rFonts w:ascii="Times New Roman" w:hAnsi="Times New Roman"/>
          <w:sz w:val="20"/>
          <w:szCs w:val="20"/>
        </w:rPr>
        <w:t xml:space="preserve">To reduce the size for the operating area of the concerned state/sub-state, so that the Xn availability is not a concern anymore, e.g., limit it to intra-gNB. </w:t>
      </w:r>
    </w:p>
    <w:p w14:paraId="1A7EE503" w14:textId="5BE6F8FA" w:rsidR="00E92AB3" w:rsidRDefault="006052D4" w:rsidP="006052D4">
      <w:pPr>
        <w:pStyle w:val="afc"/>
        <w:numPr>
          <w:ilvl w:val="0"/>
          <w:numId w:val="13"/>
        </w:numPr>
        <w:spacing w:before="120"/>
        <w:ind w:firstLineChars="0"/>
        <w:jc w:val="left"/>
        <w:rPr>
          <w:rFonts w:ascii="Times New Roman" w:hAnsi="Times New Roman"/>
          <w:sz w:val="20"/>
          <w:szCs w:val="20"/>
        </w:rPr>
      </w:pPr>
      <w:r>
        <w:rPr>
          <w:rFonts w:ascii="Times New Roman" w:hAnsi="Times New Roman"/>
          <w:sz w:val="20"/>
          <w:szCs w:val="20"/>
        </w:rPr>
        <w:t xml:space="preserve">To remove the Xn reliance from the root level, i.e., to operate using N2 interface directly. But there is a concern that this operation would increase the resumption latency, if a re-active UE context </w:t>
      </w:r>
      <w:r w:rsidR="006746E7">
        <w:rPr>
          <w:rFonts w:ascii="Times New Roman" w:hAnsi="Times New Roman"/>
          <w:sz w:val="20"/>
          <w:szCs w:val="20"/>
        </w:rPr>
        <w:t>retrieval</w:t>
      </w:r>
      <w:r>
        <w:rPr>
          <w:rFonts w:ascii="Times New Roman" w:hAnsi="Times New Roman"/>
          <w:sz w:val="20"/>
          <w:szCs w:val="20"/>
        </w:rPr>
        <w:t xml:space="preserve"> is adopted. </w:t>
      </w:r>
    </w:p>
    <w:p w14:paraId="11245971" w14:textId="155FBBAF" w:rsidR="00E92AB3" w:rsidRDefault="006052D4">
      <w:pPr>
        <w:spacing w:before="120"/>
        <w:jc w:val="left"/>
        <w:rPr>
          <w:rFonts w:ascii="Times New Roman" w:hAnsi="Times New Roman"/>
          <w:sz w:val="20"/>
          <w:szCs w:val="20"/>
        </w:rPr>
      </w:pPr>
      <w:r>
        <w:rPr>
          <w:rFonts w:ascii="Times New Roman" w:hAnsi="Times New Roman"/>
          <w:b/>
          <w:sz w:val="20"/>
          <w:szCs w:val="20"/>
        </w:rPr>
        <w:t xml:space="preserve">If one tends to handle the mode as 6G RRC_INACTIVE state, it needs to solve the Xn reliance issue and further improve the </w:t>
      </w:r>
      <w:r w:rsidR="006746E7">
        <w:rPr>
          <w:rFonts w:ascii="Times New Roman" w:hAnsi="Times New Roman"/>
          <w:b/>
          <w:sz w:val="20"/>
          <w:szCs w:val="20"/>
        </w:rPr>
        <w:t>UP-resumption</w:t>
      </w:r>
      <w:r>
        <w:rPr>
          <w:rFonts w:ascii="Times New Roman" w:hAnsi="Times New Roman"/>
          <w:b/>
          <w:sz w:val="20"/>
          <w:szCs w:val="20"/>
        </w:rPr>
        <w:t xml:space="preserve"> latency, </w:t>
      </w:r>
      <w:r w:rsidR="004A5081">
        <w:rPr>
          <w:rFonts w:ascii="Times New Roman" w:hAnsi="Times New Roman"/>
          <w:b/>
          <w:sz w:val="20"/>
          <w:szCs w:val="20"/>
        </w:rPr>
        <w:t>while</w:t>
      </w:r>
      <w:r>
        <w:rPr>
          <w:rFonts w:ascii="Times New Roman" w:hAnsi="Times New Roman"/>
          <w:b/>
          <w:sz w:val="20"/>
          <w:szCs w:val="20"/>
        </w:rPr>
        <w:t xml:space="preserve"> further improve energy efficiency, to help </w:t>
      </w:r>
      <w:r w:rsidR="006746E7">
        <w:rPr>
          <w:rFonts w:ascii="Times New Roman" w:hAnsi="Times New Roman"/>
          <w:b/>
          <w:sz w:val="20"/>
          <w:szCs w:val="20"/>
        </w:rPr>
        <w:t>commercialization</w:t>
      </w:r>
      <w:r>
        <w:rPr>
          <w:rFonts w:ascii="Times New Roman" w:hAnsi="Times New Roman"/>
          <w:b/>
          <w:sz w:val="20"/>
          <w:szCs w:val="20"/>
        </w:rPr>
        <w:t xml:space="preserve"> in 6G.</w:t>
      </w:r>
    </w:p>
    <w:p w14:paraId="3A88041D" w14:textId="28FA05AF" w:rsidR="00E92AB3" w:rsidRDefault="00E92AB3">
      <w:pPr>
        <w:spacing w:before="120"/>
        <w:jc w:val="left"/>
        <w:rPr>
          <w:rFonts w:ascii="Times New Roman" w:hAnsi="Times New Roman"/>
          <w:sz w:val="20"/>
          <w:szCs w:val="20"/>
        </w:rPr>
      </w:pPr>
    </w:p>
    <w:p w14:paraId="4119F3F3" w14:textId="6165A4CD" w:rsidR="002D249D" w:rsidRDefault="002D249D" w:rsidP="002D249D">
      <w:pPr>
        <w:spacing w:before="120"/>
        <w:jc w:val="left"/>
        <w:rPr>
          <w:rFonts w:ascii="Times New Roman" w:hAnsi="Times New Roman"/>
          <w:sz w:val="20"/>
          <w:szCs w:val="20"/>
        </w:rPr>
      </w:pPr>
      <w:r>
        <w:rPr>
          <w:rFonts w:ascii="Times New Roman" w:hAnsi="Times New Roman"/>
          <w:b/>
          <w:bCs/>
          <w:sz w:val="20"/>
          <w:szCs w:val="20"/>
        </w:rPr>
        <w:t>T</w:t>
      </w:r>
      <w:r w:rsidRPr="00792CE4">
        <w:rPr>
          <w:rFonts w:ascii="Times New Roman" w:hAnsi="Times New Roman"/>
          <w:b/>
          <w:bCs/>
          <w:sz w:val="20"/>
          <w:szCs w:val="20"/>
        </w:rPr>
        <w:t>o optimize the latency upon data arrival</w:t>
      </w:r>
      <w:r w:rsidR="00DC5409">
        <w:rPr>
          <w:rFonts w:ascii="Times New Roman" w:hAnsi="Times New Roman"/>
          <w:b/>
          <w:bCs/>
          <w:sz w:val="20"/>
          <w:szCs w:val="20"/>
        </w:rPr>
        <w:t xml:space="preserve"> (only if there is use case identified, which has large inter-packet delay + short PDB requirement)</w:t>
      </w:r>
      <w:r>
        <w:rPr>
          <w:rFonts w:ascii="Times New Roman" w:hAnsi="Times New Roman"/>
          <w:sz w:val="20"/>
          <w:szCs w:val="20"/>
        </w:rPr>
        <w:t>, for which the key should be to solve the latency due to RACH procedure and the re-active UE context retrieval. Which can be in various forms, which can include:</w:t>
      </w:r>
    </w:p>
    <w:p w14:paraId="1BB0820D" w14:textId="77777777" w:rsidR="002D249D" w:rsidRDefault="002D249D" w:rsidP="002D249D">
      <w:pPr>
        <w:pStyle w:val="afc"/>
        <w:numPr>
          <w:ilvl w:val="0"/>
          <w:numId w:val="10"/>
        </w:numPr>
        <w:spacing w:before="120"/>
        <w:ind w:firstLineChars="0"/>
        <w:jc w:val="left"/>
        <w:rPr>
          <w:rFonts w:ascii="Times New Roman" w:hAnsi="Times New Roman"/>
          <w:sz w:val="20"/>
          <w:szCs w:val="20"/>
        </w:rPr>
      </w:pPr>
      <w:r>
        <w:rPr>
          <w:rFonts w:ascii="Times New Roman" w:hAnsi="Times New Roman"/>
          <w:sz w:val="20"/>
          <w:szCs w:val="20"/>
        </w:rPr>
        <w:t>Enhancement to reduce the RACH latency, e.g., to extend the applicability of RACH-less functionality;</w:t>
      </w:r>
    </w:p>
    <w:p w14:paraId="5D79FF38" w14:textId="77777777" w:rsidR="002D249D" w:rsidRDefault="002D249D" w:rsidP="002D249D">
      <w:pPr>
        <w:pStyle w:val="afc"/>
        <w:numPr>
          <w:ilvl w:val="0"/>
          <w:numId w:val="10"/>
        </w:numPr>
        <w:spacing w:before="120"/>
        <w:ind w:firstLineChars="0"/>
        <w:jc w:val="left"/>
        <w:rPr>
          <w:rFonts w:ascii="Times New Roman" w:hAnsi="Times New Roman"/>
          <w:sz w:val="20"/>
          <w:szCs w:val="20"/>
        </w:rPr>
      </w:pPr>
      <w:r>
        <w:rPr>
          <w:rFonts w:ascii="Times New Roman" w:hAnsi="Times New Roman"/>
          <w:sz w:val="20"/>
          <w:szCs w:val="20"/>
        </w:rPr>
        <w:t>Enable proactive context relocation, as we did in RRC_CONNECTED. But in order to keep the advantage of low consumption when no data on-going, this proactive context relocation has to be pre-configured / conditionally-configured.</w:t>
      </w:r>
    </w:p>
    <w:p w14:paraId="2C40E0A9" w14:textId="77777777" w:rsidR="002D249D" w:rsidRDefault="002D249D" w:rsidP="002D249D">
      <w:pPr>
        <w:pStyle w:val="afc"/>
        <w:numPr>
          <w:ilvl w:val="0"/>
          <w:numId w:val="10"/>
        </w:numPr>
        <w:spacing w:before="120"/>
        <w:ind w:firstLineChars="0"/>
        <w:jc w:val="left"/>
        <w:rPr>
          <w:rFonts w:ascii="Times New Roman" w:hAnsi="Times New Roman"/>
          <w:sz w:val="20"/>
          <w:szCs w:val="20"/>
        </w:rPr>
      </w:pPr>
      <w:r>
        <w:rPr>
          <w:rFonts w:ascii="Times New Roman" w:hAnsi="Times New Roman"/>
          <w:sz w:val="20"/>
          <w:szCs w:val="20"/>
        </w:rPr>
        <w:t>Early CSI acquisition/report, in order for quick bit-rate ramp-up upon UP resumption, rather than a slow-start.</w:t>
      </w:r>
    </w:p>
    <w:p w14:paraId="1AB8DD99" w14:textId="77777777" w:rsidR="002D249D" w:rsidRPr="002D249D" w:rsidRDefault="002D249D">
      <w:pPr>
        <w:spacing w:before="120"/>
        <w:jc w:val="left"/>
        <w:rPr>
          <w:rFonts w:ascii="Times New Roman" w:hAnsi="Times New Roman"/>
          <w:sz w:val="20"/>
          <w:szCs w:val="20"/>
        </w:rPr>
      </w:pPr>
    </w:p>
    <w:p w14:paraId="66CF1898" w14:textId="77777777" w:rsidR="00792CE4" w:rsidRDefault="006052D4">
      <w:pPr>
        <w:spacing w:before="120"/>
        <w:jc w:val="left"/>
        <w:rPr>
          <w:rFonts w:ascii="Times New Roman" w:hAnsi="Times New Roman"/>
          <w:sz w:val="20"/>
          <w:szCs w:val="20"/>
        </w:rPr>
      </w:pPr>
      <w:r>
        <w:rPr>
          <w:rFonts w:ascii="Times New Roman" w:hAnsi="Times New Roman"/>
          <w:b/>
          <w:sz w:val="20"/>
          <w:szCs w:val="20"/>
        </w:rPr>
        <w:t>Or if one starts from approach-3</w:t>
      </w:r>
      <w:r>
        <w:rPr>
          <w:rFonts w:ascii="Times New Roman" w:hAnsi="Times New Roman"/>
          <w:sz w:val="20"/>
          <w:szCs w:val="20"/>
        </w:rPr>
        <w:t xml:space="preserve">, the Xn reliance should be evaluated as well (as </w:t>
      </w:r>
      <w:r w:rsidR="004A5081">
        <w:rPr>
          <w:rFonts w:ascii="Times New Roman" w:hAnsi="Times New Roman"/>
          <w:sz w:val="20"/>
          <w:szCs w:val="20"/>
        </w:rPr>
        <w:t>analysed</w:t>
      </w:r>
      <w:r>
        <w:rPr>
          <w:rFonts w:ascii="Times New Roman" w:hAnsi="Times New Roman"/>
          <w:sz w:val="20"/>
          <w:szCs w:val="20"/>
        </w:rPr>
        <w:t xml:space="preserve"> above), to simplify the RAN deployment complexity. </w:t>
      </w:r>
    </w:p>
    <w:p w14:paraId="0F12B1FE" w14:textId="3744D5E9" w:rsidR="00E92AB3" w:rsidRDefault="006052D4">
      <w:pPr>
        <w:spacing w:before="120"/>
        <w:jc w:val="left"/>
        <w:rPr>
          <w:rFonts w:ascii="Times New Roman" w:hAnsi="Times New Roman"/>
          <w:sz w:val="20"/>
          <w:szCs w:val="20"/>
        </w:rPr>
      </w:pPr>
      <w:r>
        <w:rPr>
          <w:rFonts w:ascii="Times New Roman" w:hAnsi="Times New Roman"/>
          <w:sz w:val="20"/>
          <w:szCs w:val="20"/>
        </w:rPr>
        <w:t xml:space="preserve">Besides, </w:t>
      </w:r>
      <w:r w:rsidRPr="00792CE4">
        <w:rPr>
          <w:rFonts w:ascii="Times New Roman" w:hAnsi="Times New Roman"/>
          <w:b/>
          <w:bCs/>
          <w:sz w:val="20"/>
          <w:szCs w:val="20"/>
        </w:rPr>
        <w:t>to optimize the consumption when there is no data</w:t>
      </w:r>
      <w:r>
        <w:rPr>
          <w:rFonts w:ascii="Times New Roman" w:hAnsi="Times New Roman"/>
          <w:sz w:val="20"/>
          <w:szCs w:val="20"/>
        </w:rPr>
        <w:t>, the key should be to relax/remove the measurement and to simplify/remove the signalling for measurement report and mobility command. which can include:</w:t>
      </w:r>
    </w:p>
    <w:p w14:paraId="5B430E80" w14:textId="5C9C90A7" w:rsidR="00E92AB3" w:rsidRDefault="006052D4" w:rsidP="006052D4">
      <w:pPr>
        <w:pStyle w:val="afc"/>
        <w:numPr>
          <w:ilvl w:val="0"/>
          <w:numId w:val="15"/>
        </w:numPr>
        <w:spacing w:before="120"/>
        <w:ind w:firstLineChars="0"/>
        <w:jc w:val="left"/>
        <w:rPr>
          <w:rFonts w:ascii="Times New Roman" w:hAnsi="Times New Roman"/>
          <w:sz w:val="20"/>
          <w:szCs w:val="20"/>
        </w:rPr>
      </w:pPr>
      <w:r>
        <w:rPr>
          <w:rFonts w:ascii="Times New Roman" w:hAnsi="Times New Roman"/>
          <w:sz w:val="20"/>
          <w:szCs w:val="20"/>
        </w:rPr>
        <w:t xml:space="preserve">Conditional configuration, </w:t>
      </w:r>
      <w:r w:rsidR="00B275B6">
        <w:rPr>
          <w:rFonts w:ascii="Times New Roman" w:hAnsi="Times New Roman"/>
          <w:sz w:val="20"/>
          <w:szCs w:val="20"/>
        </w:rPr>
        <w:t>to save the unnecessary measurement and signaling exchange. Specifically</w:t>
      </w:r>
    </w:p>
    <w:p w14:paraId="545CDD07" w14:textId="199B8277" w:rsidR="00B275B6" w:rsidRPr="003E4F6F" w:rsidRDefault="00B275B6" w:rsidP="00B275B6">
      <w:pPr>
        <w:pStyle w:val="afc"/>
        <w:widowControl w:val="0"/>
        <w:numPr>
          <w:ilvl w:val="1"/>
          <w:numId w:val="15"/>
        </w:numPr>
        <w:overflowPunct/>
        <w:autoSpaceDE/>
        <w:autoSpaceDN/>
        <w:adjustRightInd/>
        <w:spacing w:after="0"/>
        <w:ind w:firstLineChars="0"/>
        <w:jc w:val="left"/>
        <w:rPr>
          <w:rFonts w:ascii="Times New Roman" w:hAnsi="Times New Roman"/>
          <w:sz w:val="20"/>
          <w:szCs w:val="20"/>
        </w:rPr>
      </w:pPr>
      <w:r w:rsidRPr="003E4F6F">
        <w:rPr>
          <w:rFonts w:ascii="Times New Roman" w:hAnsi="Times New Roman"/>
          <w:sz w:val="20"/>
          <w:szCs w:val="20"/>
        </w:rPr>
        <w:t xml:space="preserve">Enhance to save unnecessary L1/L3 measurement when there is no-data. For LTM, UE performs L1 measurement for each candidate cell upon reception of the LTM configuration, which aim to tracking the candidate cell and providing assistance info to NW for cell switch decision. While the UE measurement seems </w:t>
      </w:r>
      <w:r>
        <w:rPr>
          <w:rFonts w:ascii="Times New Roman" w:hAnsi="Times New Roman"/>
          <w:sz w:val="20"/>
          <w:szCs w:val="20"/>
        </w:rPr>
        <w:t xml:space="preserve">not </w:t>
      </w:r>
      <w:r w:rsidRPr="003E4F6F">
        <w:rPr>
          <w:rFonts w:ascii="Times New Roman" w:hAnsi="Times New Roman"/>
          <w:sz w:val="20"/>
          <w:szCs w:val="20"/>
        </w:rPr>
        <w:t xml:space="preserve">useful from </w:t>
      </w:r>
      <w:r>
        <w:rPr>
          <w:rFonts w:ascii="Times New Roman" w:hAnsi="Times New Roman"/>
          <w:sz w:val="20"/>
          <w:szCs w:val="20"/>
        </w:rPr>
        <w:t>network</w:t>
      </w:r>
      <w:r w:rsidRPr="003E4F6F">
        <w:rPr>
          <w:rFonts w:ascii="Times New Roman" w:hAnsi="Times New Roman"/>
          <w:sz w:val="20"/>
          <w:szCs w:val="20"/>
        </w:rPr>
        <w:t xml:space="preserve"> perspective </w:t>
      </w:r>
      <w:r>
        <w:rPr>
          <w:rFonts w:ascii="Times New Roman" w:hAnsi="Times New Roman"/>
          <w:sz w:val="20"/>
          <w:szCs w:val="20"/>
        </w:rPr>
        <w:t>during</w:t>
      </w:r>
      <w:r w:rsidRPr="003E4F6F">
        <w:rPr>
          <w:rFonts w:ascii="Times New Roman" w:hAnsi="Times New Roman"/>
          <w:sz w:val="20"/>
          <w:szCs w:val="20"/>
        </w:rPr>
        <w:t xml:space="preserve"> no data period and would cause </w:t>
      </w:r>
      <w:r>
        <w:rPr>
          <w:rFonts w:ascii="Times New Roman" w:hAnsi="Times New Roman"/>
          <w:sz w:val="20"/>
          <w:szCs w:val="20"/>
        </w:rPr>
        <w:t>consumption</w:t>
      </w:r>
      <w:r w:rsidRPr="003E4F6F">
        <w:rPr>
          <w:rFonts w:ascii="Times New Roman" w:hAnsi="Times New Roman"/>
          <w:sz w:val="20"/>
          <w:szCs w:val="20"/>
        </w:rPr>
        <w:t xml:space="preserve"> for UE. Further enhance</w:t>
      </w:r>
      <w:r>
        <w:rPr>
          <w:rFonts w:ascii="Times New Roman" w:hAnsi="Times New Roman"/>
          <w:sz w:val="20"/>
          <w:szCs w:val="20"/>
        </w:rPr>
        <w:t>ment</w:t>
      </w:r>
      <w:r w:rsidRPr="003E4F6F">
        <w:rPr>
          <w:rFonts w:ascii="Times New Roman" w:hAnsi="Times New Roman"/>
          <w:sz w:val="20"/>
          <w:szCs w:val="20"/>
        </w:rPr>
        <w:t xml:space="preserve"> to save the measurement overheads can be studied. e.g., remove/relax the L1/L3 measurements on the configured LTM candidate cell(s).</w:t>
      </w:r>
    </w:p>
    <w:p w14:paraId="09983322" w14:textId="4B1A864D" w:rsidR="00B275B6" w:rsidRPr="003E4F6F" w:rsidRDefault="00B275B6" w:rsidP="00B275B6">
      <w:pPr>
        <w:pStyle w:val="afc"/>
        <w:widowControl w:val="0"/>
        <w:numPr>
          <w:ilvl w:val="1"/>
          <w:numId w:val="15"/>
        </w:numPr>
        <w:overflowPunct/>
        <w:autoSpaceDE/>
        <w:autoSpaceDN/>
        <w:adjustRightInd/>
        <w:spacing w:after="0"/>
        <w:ind w:firstLineChars="0"/>
        <w:jc w:val="left"/>
        <w:rPr>
          <w:rFonts w:ascii="Times New Roman" w:hAnsi="Times New Roman"/>
          <w:sz w:val="20"/>
          <w:szCs w:val="20"/>
        </w:rPr>
      </w:pPr>
      <w:r w:rsidRPr="003E4F6F">
        <w:rPr>
          <w:rFonts w:ascii="Times New Roman" w:hAnsi="Times New Roman"/>
          <w:sz w:val="20"/>
          <w:szCs w:val="20"/>
        </w:rPr>
        <w:t>Enhance to sav</w:t>
      </w:r>
      <w:r>
        <w:rPr>
          <w:rFonts w:ascii="Times New Roman" w:hAnsi="Times New Roman"/>
          <w:sz w:val="20"/>
          <w:szCs w:val="20"/>
        </w:rPr>
        <w:t>e</w:t>
      </w:r>
      <w:r w:rsidRPr="003E4F6F">
        <w:rPr>
          <w:rFonts w:ascii="Times New Roman" w:hAnsi="Times New Roman"/>
          <w:sz w:val="20"/>
          <w:szCs w:val="20"/>
        </w:rPr>
        <w:t xml:space="preserve"> unnecessary signaling exchange when there is no data. In RRC_CONNECTED, to achieve per cell paging, UE is required to perform complete cell switch execution (HO command, HO confirm) to inform </w:t>
      </w:r>
      <w:r>
        <w:rPr>
          <w:rFonts w:ascii="Times New Roman" w:hAnsi="Times New Roman"/>
          <w:sz w:val="20"/>
          <w:szCs w:val="20"/>
        </w:rPr>
        <w:t>network</w:t>
      </w:r>
      <w:r w:rsidRPr="003E4F6F">
        <w:rPr>
          <w:rFonts w:ascii="Times New Roman" w:hAnsi="Times New Roman"/>
          <w:sz w:val="20"/>
          <w:szCs w:val="20"/>
        </w:rPr>
        <w:t xml:space="preserve"> of UE’s arrival. For no data period, there is a trade-off between the granularity of UE location tracking area and the overhead of the HO confirmation message. To be energy efficient, simplified UE location tracking and HO confirm can be studied to optimize the unnecessary signaling exchange overhead and enable fast resumption upon data arrival. And the measurement reporting overhead can also be reduced/removed considering the signaling overheads.</w:t>
      </w:r>
    </w:p>
    <w:p w14:paraId="36902B4D" w14:textId="0ABCB29C" w:rsidR="00E92AB3" w:rsidRDefault="006052D4" w:rsidP="006052D4">
      <w:pPr>
        <w:pStyle w:val="afc"/>
        <w:numPr>
          <w:ilvl w:val="0"/>
          <w:numId w:val="15"/>
        </w:numPr>
        <w:spacing w:before="120"/>
        <w:ind w:firstLineChars="0"/>
        <w:jc w:val="left"/>
        <w:rPr>
          <w:rFonts w:ascii="Times New Roman" w:hAnsi="Times New Roman"/>
          <w:sz w:val="20"/>
          <w:szCs w:val="20"/>
        </w:rPr>
      </w:pPr>
      <w:r>
        <w:rPr>
          <w:rFonts w:ascii="Times New Roman" w:hAnsi="Times New Roman"/>
          <w:sz w:val="20"/>
          <w:szCs w:val="20"/>
        </w:rPr>
        <w:lastRenderedPageBreak/>
        <w:t xml:space="preserve">More power-efficiency UE wake-up mechanism, e.g., via LPWUS/PDCCH signal directly instead of </w:t>
      </w:r>
      <w:r w:rsidR="004A5081">
        <w:rPr>
          <w:rFonts w:ascii="Times New Roman" w:hAnsi="Times New Roman"/>
          <w:sz w:val="20"/>
          <w:szCs w:val="20"/>
        </w:rPr>
        <w:t>‘</w:t>
      </w:r>
      <w:r>
        <w:rPr>
          <w:rFonts w:ascii="Times New Roman" w:hAnsi="Times New Roman"/>
          <w:sz w:val="20"/>
          <w:szCs w:val="20"/>
        </w:rPr>
        <w:t>paging</w:t>
      </w:r>
      <w:r w:rsidR="004A5081">
        <w:rPr>
          <w:rFonts w:ascii="Times New Roman" w:hAnsi="Times New Roman"/>
          <w:sz w:val="20"/>
          <w:szCs w:val="20"/>
        </w:rPr>
        <w:t>-like’</w:t>
      </w:r>
      <w:r>
        <w:rPr>
          <w:rFonts w:ascii="Times New Roman" w:hAnsi="Times New Roman"/>
          <w:sz w:val="20"/>
          <w:szCs w:val="20"/>
        </w:rPr>
        <w:t xml:space="preserve"> message</w:t>
      </w:r>
      <w:r w:rsidR="003711E9">
        <w:rPr>
          <w:rFonts w:ascii="Times New Roman" w:hAnsi="Times New Roman"/>
          <w:sz w:val="20"/>
          <w:szCs w:val="20"/>
        </w:rPr>
        <w:t>.</w:t>
      </w:r>
    </w:p>
    <w:p w14:paraId="41439FA3" w14:textId="31EF6DF7" w:rsidR="00E92AB3" w:rsidRDefault="006052D4">
      <w:pPr>
        <w:spacing w:before="120"/>
        <w:jc w:val="left"/>
        <w:rPr>
          <w:rFonts w:ascii="Times New Roman" w:hAnsi="Times New Roman"/>
          <w:sz w:val="20"/>
          <w:szCs w:val="20"/>
        </w:rPr>
      </w:pPr>
      <w:r>
        <w:rPr>
          <w:rFonts w:ascii="Times New Roman" w:hAnsi="Times New Roman"/>
          <w:b/>
          <w:sz w:val="20"/>
          <w:szCs w:val="20"/>
        </w:rPr>
        <w:t xml:space="preserve">If one tends to handle the mode as 6G RRC_CONNECTED state, it needs to further improve energy efficiency, and solve the Xn reliance issue for LTM procedure. </w:t>
      </w:r>
    </w:p>
    <w:p w14:paraId="5A50063B" w14:textId="73C36DA5" w:rsidR="00E92AB3" w:rsidRDefault="006052D4" w:rsidP="006052D4">
      <w:pPr>
        <w:pStyle w:val="Observation"/>
        <w:numPr>
          <w:ilvl w:val="0"/>
          <w:numId w:val="12"/>
        </w:numPr>
        <w:tabs>
          <w:tab w:val="clear" w:pos="1701"/>
        </w:tabs>
        <w:spacing w:before="120"/>
        <w:ind w:left="1701" w:hanging="1701"/>
        <w:jc w:val="left"/>
        <w:rPr>
          <w:rFonts w:ascii="Times New Roman" w:hAnsi="Times New Roman"/>
          <w:lang w:val="en-US"/>
        </w:rPr>
      </w:pPr>
      <w:bookmarkStart w:id="11" w:name="_Toc213401006"/>
      <w:r>
        <w:rPr>
          <w:rFonts w:ascii="Times New Roman" w:hAnsi="Times New Roman"/>
          <w:lang w:val="en-US"/>
        </w:rPr>
        <w:t>The potential enhancement / optimization of functionality during 6G INACTIVE/sub-state mode (regardless how to model it) includes</w:t>
      </w:r>
      <w:r>
        <w:rPr>
          <w:rFonts w:ascii="Times New Roman" w:hAnsi="Times New Roman"/>
          <w:lang w:val="en-US"/>
        </w:rPr>
        <w:br/>
        <w:t>1) further reduced UP resumption latency upon data arrival,</w:t>
      </w:r>
      <w:r>
        <w:rPr>
          <w:rFonts w:ascii="Times New Roman" w:hAnsi="Times New Roman"/>
          <w:lang w:val="en-US"/>
        </w:rPr>
        <w:br/>
        <w:t>2) methods to reduce the deployment complexity due</w:t>
      </w:r>
      <w:r w:rsidR="004A5081">
        <w:rPr>
          <w:rFonts w:ascii="Times New Roman" w:hAnsi="Times New Roman"/>
          <w:lang w:val="en-US"/>
        </w:rPr>
        <w:t xml:space="preserve"> </w:t>
      </w:r>
      <w:r>
        <w:rPr>
          <w:rFonts w:ascii="Times New Roman" w:hAnsi="Times New Roman"/>
          <w:lang w:val="en-US"/>
        </w:rPr>
        <w:t>to Xn reliance</w:t>
      </w:r>
      <w:r>
        <w:rPr>
          <w:rFonts w:ascii="Times New Roman" w:hAnsi="Times New Roman"/>
          <w:lang w:val="en-US"/>
        </w:rPr>
        <w:br/>
        <w:t>3) while keeping / enhancing the benefit of low power consumption.</w:t>
      </w:r>
      <w:bookmarkEnd w:id="11"/>
    </w:p>
    <w:p w14:paraId="4B0BF35A" w14:textId="3C80090D" w:rsidR="00E92AB3" w:rsidRDefault="00E92AB3">
      <w:pPr>
        <w:pStyle w:val="Observation"/>
        <w:numPr>
          <w:ilvl w:val="0"/>
          <w:numId w:val="0"/>
        </w:numPr>
        <w:spacing w:before="120"/>
        <w:rPr>
          <w:rFonts w:ascii="Times New Roman" w:hAnsi="Times New Roman"/>
        </w:rPr>
      </w:pPr>
    </w:p>
    <w:p w14:paraId="566D3E4F" w14:textId="5FB18564" w:rsidR="00E92AB3" w:rsidRPr="0072213E" w:rsidRDefault="006052D4" w:rsidP="006052D4">
      <w:pPr>
        <w:pStyle w:val="Proposal"/>
        <w:numPr>
          <w:ilvl w:val="0"/>
          <w:numId w:val="14"/>
        </w:numPr>
        <w:tabs>
          <w:tab w:val="clear" w:pos="1304"/>
        </w:tabs>
        <w:autoSpaceDE/>
        <w:autoSpaceDN/>
        <w:spacing w:before="120"/>
        <w:ind w:left="1701" w:hanging="1701"/>
        <w:jc w:val="left"/>
        <w:rPr>
          <w:rFonts w:ascii="Times New Roman" w:eastAsia="等线" w:hAnsi="Times New Roman"/>
        </w:rPr>
      </w:pPr>
      <w:bookmarkStart w:id="12" w:name="_Toc213323154"/>
      <w:bookmarkStart w:id="13" w:name="_Toc213323311"/>
      <w:bookmarkStart w:id="14" w:name="_Toc213323155"/>
      <w:bookmarkStart w:id="15" w:name="_Toc213323312"/>
      <w:bookmarkStart w:id="16" w:name="_Toc213323313"/>
      <w:bookmarkStart w:id="17" w:name="_Toc213404914"/>
      <w:bookmarkEnd w:id="12"/>
      <w:bookmarkEnd w:id="13"/>
      <w:bookmarkEnd w:id="14"/>
      <w:bookmarkEnd w:id="15"/>
      <w:bookmarkEnd w:id="16"/>
      <w:r>
        <w:rPr>
          <w:rFonts w:ascii="Times New Roman" w:hAnsi="Times New Roman" w:hint="eastAsia"/>
          <w:sz w:val="20"/>
          <w:szCs w:val="20"/>
          <w:highlight w:val="white"/>
        </w:rPr>
        <w:t>F</w:t>
      </w:r>
      <w:r>
        <w:rPr>
          <w:rFonts w:ascii="Times New Roman" w:hAnsi="Times New Roman"/>
          <w:sz w:val="20"/>
          <w:szCs w:val="20"/>
          <w:highlight w:val="white"/>
        </w:rPr>
        <w:t xml:space="preserve">or 6G INACTIVE/Sub-State mode, R2 study to identify solution candidates that improve energy efficiency , including </w:t>
      </w:r>
      <w:r>
        <w:br/>
      </w:r>
      <w:r>
        <w:rPr>
          <w:rFonts w:ascii="Times New Roman" w:hAnsi="Times New Roman"/>
          <w:sz w:val="20"/>
          <w:szCs w:val="20"/>
          <w:highlight w:val="white"/>
        </w:rPr>
        <w:t xml:space="preserve">1) </w:t>
      </w:r>
      <w:r w:rsidR="00DC5409">
        <w:rPr>
          <w:rFonts w:ascii="Times New Roman" w:hAnsi="Times New Roman"/>
          <w:sz w:val="20"/>
          <w:szCs w:val="20"/>
          <w:highlight w:val="white"/>
        </w:rPr>
        <w:t>R</w:t>
      </w:r>
      <w:r w:rsidR="000647FD">
        <w:rPr>
          <w:rFonts w:ascii="Times New Roman" w:hAnsi="Times New Roman"/>
          <w:sz w:val="20"/>
          <w:szCs w:val="20"/>
          <w:highlight w:val="white"/>
        </w:rPr>
        <w:t>elax</w:t>
      </w:r>
      <w:r>
        <w:rPr>
          <w:rFonts w:ascii="Times New Roman" w:hAnsi="Times New Roman"/>
          <w:sz w:val="20"/>
          <w:szCs w:val="20"/>
          <w:highlight w:val="white"/>
        </w:rPr>
        <w:t xml:space="preserve"> measurement</w:t>
      </w:r>
      <w:r w:rsidR="00B275B6">
        <w:rPr>
          <w:rFonts w:ascii="Times New Roman" w:hAnsi="Times New Roman"/>
          <w:sz w:val="20"/>
          <w:szCs w:val="20"/>
          <w:highlight w:val="white"/>
        </w:rPr>
        <w:t xml:space="preserve"> and </w:t>
      </w:r>
      <w:r w:rsidR="00DC5409">
        <w:rPr>
          <w:rFonts w:ascii="Times New Roman" w:hAnsi="Times New Roman"/>
          <w:sz w:val="20"/>
          <w:szCs w:val="20"/>
          <w:highlight w:val="white"/>
        </w:rPr>
        <w:t xml:space="preserve">simplify/avoid </w:t>
      </w:r>
      <w:proofErr w:type="spellStart"/>
      <w:r w:rsidR="00B275B6">
        <w:rPr>
          <w:rFonts w:ascii="Times New Roman" w:hAnsi="Times New Roman"/>
          <w:sz w:val="20"/>
          <w:szCs w:val="20"/>
          <w:highlight w:val="white"/>
        </w:rPr>
        <w:t>signaling</w:t>
      </w:r>
      <w:proofErr w:type="spellEnd"/>
      <w:r w:rsidR="00B275B6">
        <w:rPr>
          <w:rFonts w:ascii="Times New Roman" w:hAnsi="Times New Roman"/>
          <w:sz w:val="20"/>
          <w:szCs w:val="20"/>
          <w:highlight w:val="white"/>
        </w:rPr>
        <w:t xml:space="preserve"> exchange</w:t>
      </w:r>
      <w:r>
        <w:rPr>
          <w:rFonts w:ascii="Times New Roman" w:hAnsi="Times New Roman"/>
          <w:sz w:val="20"/>
          <w:szCs w:val="20"/>
          <w:highlight w:val="white"/>
        </w:rPr>
        <w:t xml:space="preserve"> during no-data period;</w:t>
      </w:r>
      <w:r>
        <w:br/>
      </w:r>
      <w:r>
        <w:rPr>
          <w:rFonts w:ascii="Times New Roman" w:hAnsi="Times New Roman"/>
          <w:sz w:val="20"/>
          <w:szCs w:val="20"/>
          <w:highlight w:val="white"/>
        </w:rPr>
        <w:t>2) more power-efficient UE wake-up upon DL data arrival, e.g., to simplify the ‘paging’ operation.</w:t>
      </w:r>
      <w:bookmarkEnd w:id="17"/>
    </w:p>
    <w:p w14:paraId="385731CF" w14:textId="041E9BEF" w:rsidR="0072213E" w:rsidRDefault="0072213E" w:rsidP="0072213E">
      <w:pPr>
        <w:pStyle w:val="Proposal"/>
        <w:numPr>
          <w:ilvl w:val="0"/>
          <w:numId w:val="0"/>
        </w:numPr>
        <w:autoSpaceDE/>
        <w:autoSpaceDN/>
        <w:spacing w:before="120"/>
        <w:ind w:left="1304" w:hanging="1304"/>
        <w:jc w:val="left"/>
        <w:rPr>
          <w:rFonts w:ascii="Times New Roman" w:hAnsi="Times New Roman"/>
          <w:sz w:val="20"/>
          <w:szCs w:val="20"/>
        </w:rPr>
      </w:pPr>
    </w:p>
    <w:p w14:paraId="2550C91D" w14:textId="4DE82581" w:rsidR="0072213E" w:rsidRDefault="0072213E" w:rsidP="0072213E">
      <w:pPr>
        <w:spacing w:before="120"/>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or Xn reliance issue, anyway R3 should be the leading WG for the technical details.</w:t>
      </w:r>
    </w:p>
    <w:p w14:paraId="5DF39390" w14:textId="348FDF9F" w:rsidR="0072213E" w:rsidRPr="0072213E" w:rsidRDefault="0072213E" w:rsidP="0072213E">
      <w:pPr>
        <w:spacing w:before="120"/>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nd the latency increase due to N2-based procedure should be avoided, if one believes it is the advantage of RRC_INACTIVE.</w:t>
      </w:r>
    </w:p>
    <w:p w14:paraId="71B17BEC" w14:textId="11DE415B" w:rsidR="001F5072" w:rsidRDefault="001F5072" w:rsidP="001F5072">
      <w:pPr>
        <w:pStyle w:val="Proposal"/>
        <w:numPr>
          <w:ilvl w:val="0"/>
          <w:numId w:val="14"/>
        </w:numPr>
        <w:tabs>
          <w:tab w:val="clear" w:pos="1304"/>
        </w:tabs>
        <w:autoSpaceDE/>
        <w:autoSpaceDN/>
        <w:spacing w:before="120"/>
        <w:ind w:left="1701" w:hanging="1701"/>
        <w:jc w:val="left"/>
        <w:rPr>
          <w:rFonts w:ascii="Times New Roman" w:eastAsia="等线" w:hAnsi="Times New Roman"/>
          <w:highlight w:val="white"/>
        </w:rPr>
      </w:pPr>
      <w:bookmarkStart w:id="18" w:name="_Toc213404915"/>
      <w:r>
        <w:rPr>
          <w:rFonts w:ascii="Times New Roman" w:hAnsi="Times New Roman" w:hint="eastAsia"/>
          <w:sz w:val="20"/>
          <w:szCs w:val="20"/>
          <w:highlight w:val="white"/>
        </w:rPr>
        <w:t>F</w:t>
      </w:r>
      <w:r>
        <w:rPr>
          <w:rFonts w:ascii="Times New Roman" w:hAnsi="Times New Roman"/>
          <w:sz w:val="20"/>
          <w:szCs w:val="20"/>
          <w:highlight w:val="white"/>
        </w:rPr>
        <w:t xml:space="preserve">or 6G INACTIVE mode, R2 </w:t>
      </w:r>
      <w:r w:rsidR="0072213E">
        <w:rPr>
          <w:rFonts w:ascii="Times New Roman" w:hAnsi="Times New Roman"/>
          <w:sz w:val="20"/>
          <w:szCs w:val="20"/>
          <w:highlight w:val="white"/>
        </w:rPr>
        <w:t xml:space="preserve">relies on R3 to </w:t>
      </w:r>
      <w:r>
        <w:rPr>
          <w:rFonts w:ascii="Times New Roman" w:hAnsi="Times New Roman"/>
          <w:sz w:val="20"/>
          <w:szCs w:val="20"/>
          <w:highlight w:val="white"/>
        </w:rPr>
        <w:t>study</w:t>
      </w:r>
      <w:r w:rsidR="0072213E">
        <w:rPr>
          <w:rFonts w:ascii="Times New Roman" w:hAnsi="Times New Roman"/>
          <w:sz w:val="20"/>
          <w:szCs w:val="20"/>
          <w:highlight w:val="white"/>
        </w:rPr>
        <w:t xml:space="preserve"> for</w:t>
      </w:r>
      <w:r>
        <w:rPr>
          <w:rFonts w:ascii="Times New Roman" w:hAnsi="Times New Roman"/>
          <w:sz w:val="20"/>
          <w:szCs w:val="20"/>
          <w:highlight w:val="white"/>
        </w:rPr>
        <w:t xml:space="preserve"> solution candidates that reduce/remove Xn reliance to reduce deployment complexity</w:t>
      </w:r>
      <w:r w:rsidR="0072213E">
        <w:rPr>
          <w:rFonts w:ascii="Times New Roman" w:hAnsi="Times New Roman"/>
          <w:sz w:val="20"/>
          <w:szCs w:val="20"/>
          <w:highlight w:val="white"/>
        </w:rPr>
        <w:t>, and if R3 decided to do so, based on the identified use case (in terms of inter-packet time and latency requirement), R2 evaluate the applicability of solution candidates in terms of CP latency</w:t>
      </w:r>
      <w:r>
        <w:rPr>
          <w:rFonts w:ascii="Times New Roman" w:hAnsi="Times New Roman"/>
          <w:sz w:val="20"/>
          <w:szCs w:val="20"/>
          <w:highlight w:val="white"/>
        </w:rPr>
        <w:t>.</w:t>
      </w:r>
      <w:bookmarkEnd w:id="18"/>
    </w:p>
    <w:p w14:paraId="432E11D6" w14:textId="596F1FC6" w:rsidR="00DC5409" w:rsidRPr="001F5072" w:rsidRDefault="00DC5409" w:rsidP="00DC5409">
      <w:pPr>
        <w:pStyle w:val="Proposal"/>
        <w:numPr>
          <w:ilvl w:val="0"/>
          <w:numId w:val="0"/>
        </w:numPr>
        <w:autoSpaceDE/>
        <w:autoSpaceDN/>
        <w:spacing w:before="120"/>
        <w:ind w:left="1304" w:hanging="1304"/>
        <w:jc w:val="left"/>
        <w:rPr>
          <w:rFonts w:ascii="Times New Roman" w:eastAsia="等线" w:hAnsi="Times New Roman"/>
        </w:rPr>
      </w:pPr>
    </w:p>
    <w:p w14:paraId="1722D163" w14:textId="0BBB76AF" w:rsidR="00DC5409" w:rsidRPr="001F5072" w:rsidRDefault="00DC5409" w:rsidP="001F5072">
      <w:pPr>
        <w:spacing w:before="120"/>
        <w:jc w:val="left"/>
        <w:rPr>
          <w:rFonts w:ascii="Times New Roman" w:hAnsi="Times New Roman"/>
          <w:sz w:val="20"/>
          <w:szCs w:val="20"/>
        </w:rPr>
      </w:pPr>
      <w:r w:rsidRPr="001F5072">
        <w:rPr>
          <w:rFonts w:ascii="Times New Roman" w:hAnsi="Times New Roman" w:hint="eastAsia"/>
          <w:sz w:val="20"/>
          <w:szCs w:val="20"/>
        </w:rPr>
        <w:t>O</w:t>
      </w:r>
      <w:r w:rsidRPr="001F5072">
        <w:rPr>
          <w:rFonts w:ascii="Times New Roman" w:hAnsi="Times New Roman"/>
          <w:sz w:val="20"/>
          <w:szCs w:val="20"/>
        </w:rPr>
        <w:t>ther than the two above which is more independent of modelling decision, another aspect for the latency is somehow dependent only modelling</w:t>
      </w:r>
    </w:p>
    <w:p w14:paraId="31C4CEF3" w14:textId="67DA3FC9" w:rsidR="00DC5409" w:rsidRPr="001F5072" w:rsidRDefault="00DC5409" w:rsidP="001F5072">
      <w:pPr>
        <w:pStyle w:val="afc"/>
        <w:numPr>
          <w:ilvl w:val="0"/>
          <w:numId w:val="19"/>
        </w:numPr>
        <w:spacing w:before="120"/>
        <w:ind w:firstLineChars="0"/>
        <w:jc w:val="left"/>
        <w:rPr>
          <w:rFonts w:ascii="Times New Roman" w:hAnsi="Times New Roman"/>
          <w:sz w:val="20"/>
          <w:szCs w:val="20"/>
        </w:rPr>
      </w:pPr>
      <w:r w:rsidRPr="001F5072">
        <w:rPr>
          <w:rFonts w:ascii="Times New Roman" w:hAnsi="Times New Roman"/>
          <w:sz w:val="20"/>
          <w:szCs w:val="20"/>
        </w:rPr>
        <w:t>If goes for RRC_INACTIVE, the use case has to have large inter-packet time, so that leaving RRC_CONNECTED is feasible</w:t>
      </w:r>
      <w:r w:rsidR="001F5072">
        <w:rPr>
          <w:rFonts w:ascii="Times New Roman" w:hAnsi="Times New Roman"/>
          <w:sz w:val="20"/>
          <w:szCs w:val="20"/>
        </w:rPr>
        <w:t>. And one can further evaluate whether there is an improved requirement on CP latency for those use case. If yes, enhancement can be considered.</w:t>
      </w:r>
    </w:p>
    <w:p w14:paraId="6F28DBA3" w14:textId="47786508" w:rsidR="00DC5409" w:rsidRPr="001F5072" w:rsidRDefault="00DC5409" w:rsidP="001F5072">
      <w:pPr>
        <w:pStyle w:val="afc"/>
        <w:numPr>
          <w:ilvl w:val="0"/>
          <w:numId w:val="19"/>
        </w:numPr>
        <w:spacing w:before="120"/>
        <w:ind w:firstLineChars="0"/>
        <w:jc w:val="left"/>
        <w:rPr>
          <w:rFonts w:ascii="Times New Roman" w:hAnsi="Times New Roman"/>
          <w:sz w:val="20"/>
          <w:szCs w:val="20"/>
        </w:rPr>
      </w:pPr>
      <w:r w:rsidRPr="001F5072">
        <w:rPr>
          <w:rFonts w:ascii="Times New Roman" w:hAnsi="Times New Roman"/>
          <w:sz w:val="20"/>
          <w:szCs w:val="20"/>
        </w:rPr>
        <w:t xml:space="preserve">Otherwise, if goes for RRC_CONNECTED, there is no such concern, so that </w:t>
      </w:r>
      <w:r w:rsidR="001F5072" w:rsidRPr="001F5072">
        <w:rPr>
          <w:rFonts w:ascii="Times New Roman" w:hAnsi="Times New Roman"/>
          <w:sz w:val="20"/>
          <w:szCs w:val="20"/>
        </w:rPr>
        <w:t>most interactive traffic of short inter-packet time + short latency can be served.</w:t>
      </w:r>
    </w:p>
    <w:p w14:paraId="3F6CA3B7" w14:textId="77777777" w:rsidR="00DC5409" w:rsidRPr="001F5072" w:rsidRDefault="00DC5409" w:rsidP="001F5072">
      <w:pPr>
        <w:pStyle w:val="Proposal"/>
        <w:numPr>
          <w:ilvl w:val="0"/>
          <w:numId w:val="0"/>
        </w:numPr>
        <w:autoSpaceDE/>
        <w:autoSpaceDN/>
        <w:spacing w:before="120"/>
        <w:ind w:left="1304" w:hanging="1304"/>
        <w:jc w:val="left"/>
        <w:rPr>
          <w:rFonts w:ascii="Times New Roman" w:eastAsia="等线" w:hAnsi="Times New Roman"/>
          <w:b w:val="0"/>
          <w:bCs/>
        </w:rPr>
      </w:pPr>
    </w:p>
    <w:p w14:paraId="195E9A32" w14:textId="51900B6E" w:rsidR="00DC5409" w:rsidRDefault="00DC5409" w:rsidP="00DC5409">
      <w:pPr>
        <w:pStyle w:val="Proposal"/>
        <w:numPr>
          <w:ilvl w:val="0"/>
          <w:numId w:val="14"/>
        </w:numPr>
        <w:tabs>
          <w:tab w:val="clear" w:pos="1304"/>
        </w:tabs>
        <w:autoSpaceDE/>
        <w:autoSpaceDN/>
        <w:spacing w:before="120"/>
        <w:ind w:left="1701" w:hanging="1701"/>
        <w:jc w:val="left"/>
        <w:rPr>
          <w:rFonts w:ascii="Times New Roman" w:eastAsia="等线" w:hAnsi="Times New Roman"/>
          <w:highlight w:val="white"/>
        </w:rPr>
      </w:pPr>
      <w:bookmarkStart w:id="19" w:name="_Toc213404916"/>
      <w:r>
        <w:rPr>
          <w:rFonts w:ascii="Times New Roman" w:hAnsi="Times New Roman" w:hint="eastAsia"/>
          <w:sz w:val="20"/>
          <w:szCs w:val="20"/>
          <w:highlight w:val="white"/>
        </w:rPr>
        <w:t>F</w:t>
      </w:r>
      <w:r>
        <w:rPr>
          <w:rFonts w:ascii="Times New Roman" w:hAnsi="Times New Roman"/>
          <w:sz w:val="20"/>
          <w:szCs w:val="20"/>
          <w:highlight w:val="white"/>
        </w:rPr>
        <w:t xml:space="preserve">or </w:t>
      </w:r>
      <w:r w:rsidRPr="00B275B6">
        <w:rPr>
          <w:rFonts w:ascii="Times New Roman" w:hAnsi="Times New Roman"/>
          <w:sz w:val="20"/>
          <w:szCs w:val="20"/>
          <w:highlight w:val="white"/>
        </w:rPr>
        <w:t>6G INACTIVE</w:t>
      </w:r>
      <w:r>
        <w:rPr>
          <w:rFonts w:ascii="Times New Roman" w:hAnsi="Times New Roman"/>
          <w:sz w:val="20"/>
          <w:szCs w:val="20"/>
          <w:highlight w:val="white"/>
        </w:rPr>
        <w:t xml:space="preserve"> mode, R2 decide whether to</w:t>
      </w:r>
      <w:r w:rsidR="00485B38">
        <w:rPr>
          <w:rFonts w:ascii="Times New Roman" w:hAnsi="Times New Roman"/>
          <w:sz w:val="20"/>
          <w:szCs w:val="20"/>
          <w:highlight w:val="white"/>
        </w:rPr>
        <w:t xml:space="preserve"> </w:t>
      </w:r>
      <w:r w:rsidR="00485B38">
        <w:rPr>
          <w:rFonts w:ascii="Times New Roman" w:hAnsi="Times New Roman" w:hint="eastAsia"/>
          <w:sz w:val="20"/>
          <w:szCs w:val="20"/>
          <w:highlight w:val="white"/>
        </w:rPr>
        <w:t>study</w:t>
      </w:r>
      <w:r w:rsidR="00485B38">
        <w:rPr>
          <w:rFonts w:ascii="Times New Roman" w:hAnsi="Times New Roman"/>
          <w:sz w:val="20"/>
          <w:szCs w:val="20"/>
          <w:highlight w:val="white"/>
        </w:rPr>
        <w:t xml:space="preserve"> for</w:t>
      </w:r>
      <w:r>
        <w:rPr>
          <w:rFonts w:ascii="Times New Roman" w:hAnsi="Times New Roman"/>
          <w:sz w:val="20"/>
          <w:szCs w:val="20"/>
          <w:highlight w:val="white"/>
        </w:rPr>
        <w:t xml:space="preserve"> solution candidates that enable fast UP resumption upon data arrival, </w:t>
      </w:r>
      <w:r w:rsidR="00C30528">
        <w:rPr>
          <w:rFonts w:ascii="Times New Roman" w:hAnsi="Times New Roman"/>
          <w:sz w:val="20"/>
          <w:szCs w:val="20"/>
          <w:highlight w:val="white"/>
        </w:rPr>
        <w:t xml:space="preserve">based on the identified use case (in terms of inter-packet time and latency requirement), </w:t>
      </w:r>
      <w:r>
        <w:rPr>
          <w:rFonts w:ascii="Times New Roman" w:hAnsi="Times New Roman"/>
          <w:sz w:val="20"/>
          <w:szCs w:val="20"/>
          <w:highlight w:val="white"/>
        </w:rPr>
        <w:t>including</w:t>
      </w:r>
      <w:r>
        <w:br/>
      </w:r>
      <w:r>
        <w:rPr>
          <w:rFonts w:ascii="Times New Roman" w:hAnsi="Times New Roman"/>
          <w:sz w:val="20"/>
          <w:szCs w:val="20"/>
          <w:highlight w:val="white"/>
        </w:rPr>
        <w:t>1) pro-active UE context preparation and configuration,</w:t>
      </w:r>
      <w:r>
        <w:br/>
      </w:r>
      <w:r>
        <w:rPr>
          <w:rFonts w:ascii="Times New Roman" w:hAnsi="Times New Roman"/>
          <w:sz w:val="20"/>
          <w:szCs w:val="20"/>
          <w:highlight w:val="white"/>
        </w:rPr>
        <w:t>2) Extended RACH-less access, and</w:t>
      </w:r>
      <w:r>
        <w:br/>
      </w:r>
      <w:r>
        <w:rPr>
          <w:rFonts w:ascii="Times New Roman" w:hAnsi="Times New Roman"/>
          <w:sz w:val="20"/>
          <w:szCs w:val="20"/>
          <w:highlight w:val="white"/>
        </w:rPr>
        <w:t>3) Early CSI acquisition/reporting.</w:t>
      </w:r>
      <w:bookmarkEnd w:id="19"/>
    </w:p>
    <w:p w14:paraId="56A5BF28" w14:textId="77777777" w:rsidR="00DC5409" w:rsidRPr="001F5072" w:rsidRDefault="00DC5409" w:rsidP="001F5072"/>
    <w:p w14:paraId="37FC37BD" w14:textId="77777777" w:rsidR="00E92AB3" w:rsidRDefault="006052D4">
      <w:pPr>
        <w:jc w:val="left"/>
        <w:rPr>
          <w:rFonts w:ascii="Times New Roman" w:hAnsi="Times New Roman"/>
          <w:sz w:val="20"/>
          <w:szCs w:val="20"/>
        </w:rPr>
      </w:pPr>
      <w:r>
        <w:rPr>
          <w:rFonts w:ascii="Times New Roman" w:hAnsi="Times New Roman"/>
          <w:sz w:val="20"/>
          <w:szCs w:val="20"/>
        </w:rPr>
        <w:t xml:space="preserve">And the next step is to compare between the two modelling, i.e., to implement the related features using a sub-state of RRC_CONNECTED or via a third state like RRC_INACTIVE. </w:t>
      </w:r>
    </w:p>
    <w:p w14:paraId="6A96FEEC" w14:textId="1017A77A" w:rsidR="009A5030" w:rsidRDefault="006052D4">
      <w:pPr>
        <w:jc w:val="left"/>
        <w:rPr>
          <w:rFonts w:ascii="Times New Roman" w:hAnsi="Times New Roman"/>
          <w:sz w:val="20"/>
          <w:szCs w:val="20"/>
        </w:rPr>
      </w:pPr>
      <w:r>
        <w:rPr>
          <w:rFonts w:ascii="Times New Roman" w:hAnsi="Times New Roman"/>
          <w:sz w:val="20"/>
          <w:szCs w:val="20"/>
        </w:rPr>
        <w:t xml:space="preserve">To do the comparison, the focus should be more on complexity rather than feasibility, since either way </w:t>
      </w:r>
      <w:r w:rsidR="00155540">
        <w:rPr>
          <w:rFonts w:ascii="Times New Roman" w:hAnsi="Times New Roman"/>
          <w:sz w:val="20"/>
          <w:szCs w:val="20"/>
        </w:rPr>
        <w:t>would</w:t>
      </w:r>
      <w:r>
        <w:rPr>
          <w:rFonts w:ascii="Times New Roman" w:hAnsi="Times New Roman"/>
          <w:sz w:val="20"/>
          <w:szCs w:val="20"/>
        </w:rPr>
        <w:t xml:space="preserve"> be feasible. While the complexity can be evaluated in a way of comparing the similarity / difference of RRC_CONNECTED, and thus the additional effort / impact of implementing the functionalities as a sub-state / third-state.</w:t>
      </w:r>
    </w:p>
    <w:p w14:paraId="71B58D0D" w14:textId="3A118F85" w:rsidR="006746E7" w:rsidRPr="006746E7" w:rsidRDefault="006746E7" w:rsidP="006746E7">
      <w:pPr>
        <w:pStyle w:val="a4"/>
        <w:rPr>
          <w:rFonts w:ascii="Times New Roman" w:hAnsi="Times New Roman"/>
          <w:sz w:val="20"/>
          <w:szCs w:val="20"/>
        </w:rPr>
      </w:pPr>
      <w:r w:rsidRPr="006746E7">
        <w:rPr>
          <w:rFonts w:ascii="Times New Roman" w:hAnsi="Times New Roman"/>
          <w:sz w:val="20"/>
          <w:szCs w:val="20"/>
        </w:rPr>
        <w:t xml:space="preserve">Table </w:t>
      </w:r>
      <w:r w:rsidRPr="006746E7">
        <w:rPr>
          <w:rFonts w:ascii="Times New Roman" w:hAnsi="Times New Roman"/>
          <w:sz w:val="20"/>
          <w:szCs w:val="20"/>
        </w:rPr>
        <w:fldChar w:fldCharType="begin"/>
      </w:r>
      <w:r w:rsidRPr="006746E7">
        <w:rPr>
          <w:rFonts w:ascii="Times New Roman" w:hAnsi="Times New Roman"/>
          <w:sz w:val="20"/>
          <w:szCs w:val="20"/>
        </w:rPr>
        <w:instrText xml:space="preserve"> SEQ Table \* ARABIC </w:instrText>
      </w:r>
      <w:r w:rsidRPr="006746E7">
        <w:rPr>
          <w:rFonts w:ascii="Times New Roman" w:hAnsi="Times New Roman"/>
          <w:sz w:val="20"/>
          <w:szCs w:val="20"/>
        </w:rPr>
        <w:fldChar w:fldCharType="separate"/>
      </w:r>
      <w:r w:rsidR="00B504F7">
        <w:rPr>
          <w:rFonts w:ascii="Times New Roman" w:hAnsi="Times New Roman"/>
          <w:noProof/>
          <w:sz w:val="20"/>
          <w:szCs w:val="20"/>
        </w:rPr>
        <w:t>5</w:t>
      </w:r>
      <w:r w:rsidRPr="006746E7">
        <w:rPr>
          <w:rFonts w:ascii="Times New Roman" w:hAnsi="Times New Roman"/>
          <w:sz w:val="20"/>
          <w:szCs w:val="20"/>
        </w:rPr>
        <w:fldChar w:fldCharType="end"/>
      </w:r>
      <w:r w:rsidRPr="006746E7">
        <w:rPr>
          <w:rFonts w:ascii="Times New Roman" w:hAnsi="Times New Roman"/>
          <w:sz w:val="20"/>
          <w:szCs w:val="20"/>
        </w:rPr>
        <w:t xml:space="preserve"> Comparison between per-CC cell modelling and multi-CC cell modelling</w:t>
      </w:r>
    </w:p>
    <w:tbl>
      <w:tblPr>
        <w:tblStyle w:val="afa"/>
        <w:tblW w:w="0" w:type="auto"/>
        <w:tblLook w:val="04A0" w:firstRow="1" w:lastRow="0" w:firstColumn="1" w:lastColumn="0" w:noHBand="0" w:noVBand="1"/>
      </w:tblPr>
      <w:tblGrid>
        <w:gridCol w:w="1756"/>
        <w:gridCol w:w="1883"/>
        <w:gridCol w:w="1966"/>
        <w:gridCol w:w="2096"/>
        <w:gridCol w:w="1928"/>
      </w:tblGrid>
      <w:tr w:rsidR="002A48C7" w14:paraId="4FF97C70" w14:textId="77777777" w:rsidTr="006746E7">
        <w:tc>
          <w:tcPr>
            <w:tcW w:w="1756" w:type="dxa"/>
            <w:shd w:val="clear" w:color="auto" w:fill="FFC000"/>
          </w:tcPr>
          <w:p w14:paraId="5E0D011E" w14:textId="4D155DD5" w:rsidR="002A48C7" w:rsidRDefault="00B275B6">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arget</w:t>
            </w:r>
          </w:p>
        </w:tc>
        <w:tc>
          <w:tcPr>
            <w:tcW w:w="1883" w:type="dxa"/>
            <w:shd w:val="clear" w:color="auto" w:fill="FFC000"/>
          </w:tcPr>
          <w:p w14:paraId="42BC355A" w14:textId="07DF8E00" w:rsidR="002A48C7" w:rsidRDefault="00B275B6">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olution</w:t>
            </w:r>
          </w:p>
        </w:tc>
        <w:tc>
          <w:tcPr>
            <w:tcW w:w="1966" w:type="dxa"/>
            <w:shd w:val="clear" w:color="auto" w:fill="FFC000"/>
          </w:tcPr>
          <w:p w14:paraId="33F0B451" w14:textId="1834F589" w:rsidR="002A48C7" w:rsidRDefault="002A48C7">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f model the functionality as a third RRC state (e.g., RRC_INACTIVE)</w:t>
            </w:r>
          </w:p>
        </w:tc>
        <w:tc>
          <w:tcPr>
            <w:tcW w:w="2096" w:type="dxa"/>
            <w:shd w:val="clear" w:color="auto" w:fill="FFC000"/>
          </w:tcPr>
          <w:p w14:paraId="344247CA" w14:textId="797A6CB6" w:rsidR="002A48C7" w:rsidRDefault="002A48C7">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f model the functionality as a sub-state of RRC_CONNECTED</w:t>
            </w:r>
          </w:p>
        </w:tc>
        <w:tc>
          <w:tcPr>
            <w:tcW w:w="1928" w:type="dxa"/>
            <w:shd w:val="clear" w:color="auto" w:fill="FFC000"/>
          </w:tcPr>
          <w:p w14:paraId="6DC8EB58" w14:textId="1B273802" w:rsidR="002A48C7" w:rsidRDefault="002A48C7">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omment</w:t>
            </w:r>
          </w:p>
        </w:tc>
      </w:tr>
      <w:tr w:rsidR="00DC5409" w14:paraId="2B8C6F1E" w14:textId="77777777" w:rsidTr="006746E7">
        <w:tc>
          <w:tcPr>
            <w:tcW w:w="1756" w:type="dxa"/>
            <w:vMerge w:val="restart"/>
          </w:tcPr>
          <w:p w14:paraId="4C9E485A" w14:textId="3591D618" w:rsidR="00DC5409" w:rsidRDefault="00DC5409">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sz w:val="20"/>
                <w:szCs w:val="20"/>
              </w:rPr>
              <w:lastRenderedPageBreak/>
              <w:t>E</w:t>
            </w:r>
            <w:r w:rsidRPr="002A48C7">
              <w:rPr>
                <w:rFonts w:ascii="Times New Roman" w:hAnsi="Times New Roman"/>
                <w:sz w:val="20"/>
                <w:szCs w:val="20"/>
              </w:rPr>
              <w:t>nergy efficiency</w:t>
            </w:r>
            <w:r>
              <w:rPr>
                <w:rFonts w:ascii="Times New Roman" w:hAnsi="Times New Roman"/>
                <w:sz w:val="20"/>
                <w:szCs w:val="20"/>
              </w:rPr>
              <w:t xml:space="preserve"> improvement</w:t>
            </w:r>
          </w:p>
        </w:tc>
        <w:tc>
          <w:tcPr>
            <w:tcW w:w="1883" w:type="dxa"/>
          </w:tcPr>
          <w:p w14:paraId="6AF344F8" w14:textId="426D995D" w:rsidR="00DC5409" w:rsidRDefault="00DC5409">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sz w:val="20"/>
                <w:szCs w:val="20"/>
              </w:rPr>
              <w:t>C</w:t>
            </w:r>
            <w:r w:rsidRPr="002A48C7">
              <w:rPr>
                <w:rFonts w:ascii="Times New Roman" w:hAnsi="Times New Roman"/>
                <w:sz w:val="20"/>
                <w:szCs w:val="20"/>
              </w:rPr>
              <w:t>onditional configuration to alleviate measurement reporting during no-data period</w:t>
            </w:r>
          </w:p>
        </w:tc>
        <w:tc>
          <w:tcPr>
            <w:tcW w:w="1966" w:type="dxa"/>
          </w:tcPr>
          <w:p w14:paraId="6F4A916A" w14:textId="11547BEF" w:rsidR="00DC5409" w:rsidRDefault="00DC5409">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sz w:val="20"/>
                <w:szCs w:val="20"/>
              </w:rPr>
              <w:t>Can be already achieved by legacy cell (re)selection procedure in RRC_INACTIVE</w:t>
            </w:r>
          </w:p>
        </w:tc>
        <w:tc>
          <w:tcPr>
            <w:tcW w:w="2096" w:type="dxa"/>
          </w:tcPr>
          <w:p w14:paraId="1AB97EDB" w14:textId="22D4E323" w:rsidR="00DC5409" w:rsidRDefault="00DC5409">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sz w:val="20"/>
                <w:szCs w:val="20"/>
              </w:rPr>
              <w:t>Additional effort taking advantage of conditional mobility procedure</w:t>
            </w:r>
          </w:p>
        </w:tc>
        <w:tc>
          <w:tcPr>
            <w:tcW w:w="1928" w:type="dxa"/>
          </w:tcPr>
          <w:p w14:paraId="59444809" w14:textId="4B59DB0B" w:rsidR="00DC5409" w:rsidRDefault="00DC5409">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easible for both approaches, yet with smaller impact for the 1</w:t>
            </w:r>
            <w:r w:rsidRPr="003711E9">
              <w:rPr>
                <w:rFonts w:ascii="Times New Roman" w:hAnsi="Times New Roman"/>
                <w:sz w:val="20"/>
                <w:szCs w:val="20"/>
                <w:vertAlign w:val="superscript"/>
              </w:rPr>
              <w:t>st</w:t>
            </w:r>
            <w:r>
              <w:rPr>
                <w:rFonts w:ascii="Times New Roman" w:hAnsi="Times New Roman"/>
                <w:sz w:val="20"/>
                <w:szCs w:val="20"/>
              </w:rPr>
              <w:t xml:space="preserve">  approach</w:t>
            </w:r>
          </w:p>
        </w:tc>
      </w:tr>
      <w:tr w:rsidR="00DC5409" w14:paraId="3B33E9FE" w14:textId="77777777" w:rsidTr="006746E7">
        <w:tc>
          <w:tcPr>
            <w:tcW w:w="1756" w:type="dxa"/>
            <w:vMerge/>
          </w:tcPr>
          <w:p w14:paraId="382A77F6" w14:textId="77777777" w:rsidR="00DC5409" w:rsidRDefault="00DC5409">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p>
        </w:tc>
        <w:tc>
          <w:tcPr>
            <w:tcW w:w="1883" w:type="dxa"/>
          </w:tcPr>
          <w:p w14:paraId="3C7CDE76" w14:textId="4D2A8016" w:rsidR="00DC5409" w:rsidRDefault="00DC5409">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sidRPr="002A48C7">
              <w:rPr>
                <w:rFonts w:ascii="Times New Roman" w:hAnsi="Times New Roman"/>
                <w:sz w:val="20"/>
                <w:szCs w:val="20"/>
              </w:rPr>
              <w:t>more power-efficient UE wake-up upon DL data arrival, e.g., to simplify the ‘paging’ operation</w:t>
            </w:r>
          </w:p>
        </w:tc>
        <w:tc>
          <w:tcPr>
            <w:tcW w:w="1966" w:type="dxa"/>
          </w:tcPr>
          <w:p w14:paraId="5048F667" w14:textId="6F0E7153" w:rsidR="00DC5409" w:rsidRDefault="00DC5409">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urther enhancement on the paging mechanism, possibility to align with the procedure for RRC_IDLE</w:t>
            </w:r>
          </w:p>
        </w:tc>
        <w:tc>
          <w:tcPr>
            <w:tcW w:w="2096" w:type="dxa"/>
          </w:tcPr>
          <w:p w14:paraId="1A21A5B0" w14:textId="31210F29" w:rsidR="00DC5409" w:rsidRDefault="00DC5409">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lign with the scheduling procedure to be defined in RRC_CONNECTED</w:t>
            </w:r>
          </w:p>
        </w:tc>
        <w:tc>
          <w:tcPr>
            <w:tcW w:w="1928" w:type="dxa"/>
          </w:tcPr>
          <w:p w14:paraId="17DE035E" w14:textId="3029C018" w:rsidR="00DC5409" w:rsidRDefault="00DC5409">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easible for both approaches</w:t>
            </w:r>
          </w:p>
        </w:tc>
      </w:tr>
      <w:tr w:rsidR="001F5072" w14:paraId="5980FDB8" w14:textId="77777777" w:rsidTr="006746E7">
        <w:tc>
          <w:tcPr>
            <w:tcW w:w="1756" w:type="dxa"/>
            <w:vMerge w:val="restart"/>
          </w:tcPr>
          <w:p w14:paraId="2C9E7BA5" w14:textId="43F06828"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sz w:val="20"/>
                <w:szCs w:val="20"/>
              </w:rPr>
              <w:t xml:space="preserve">To </w:t>
            </w:r>
            <w:r w:rsidRPr="009A5030">
              <w:rPr>
                <w:rFonts w:ascii="Times New Roman" w:hAnsi="Times New Roman"/>
                <w:sz w:val="20"/>
                <w:szCs w:val="20"/>
              </w:rPr>
              <w:t>reduce/remove Xn reliance to reduce deployment complexity</w:t>
            </w:r>
          </w:p>
        </w:tc>
        <w:tc>
          <w:tcPr>
            <w:tcW w:w="1883" w:type="dxa"/>
          </w:tcPr>
          <w:p w14:paraId="56FA2EA0" w14:textId="78D89BDF" w:rsidR="001F5072" w:rsidRPr="002A48C7"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R</w:t>
            </w:r>
            <w:r>
              <w:rPr>
                <w:rFonts w:ascii="Times New Roman" w:hAnsi="Times New Roman"/>
                <w:sz w:val="20"/>
                <w:szCs w:val="20"/>
              </w:rPr>
              <w:t>educe the size of the ‘area’</w:t>
            </w:r>
          </w:p>
        </w:tc>
        <w:tc>
          <w:tcPr>
            <w:tcW w:w="1966" w:type="dxa"/>
          </w:tcPr>
          <w:p w14:paraId="56DB871E" w14:textId="28E0B5F2"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mplementation-based scheme</w:t>
            </w:r>
          </w:p>
        </w:tc>
        <w:tc>
          <w:tcPr>
            <w:tcW w:w="2096" w:type="dxa"/>
          </w:tcPr>
          <w:p w14:paraId="3EDB5F51" w14:textId="4FB0C92C"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mplementation-based scheme</w:t>
            </w:r>
          </w:p>
        </w:tc>
        <w:tc>
          <w:tcPr>
            <w:tcW w:w="1928" w:type="dxa"/>
          </w:tcPr>
          <w:p w14:paraId="00E482F7" w14:textId="4C228908"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easible for both approaches</w:t>
            </w:r>
          </w:p>
        </w:tc>
      </w:tr>
      <w:tr w:rsidR="001F5072" w14:paraId="49B24FBB" w14:textId="77777777" w:rsidTr="006746E7">
        <w:tc>
          <w:tcPr>
            <w:tcW w:w="1756" w:type="dxa"/>
            <w:vMerge/>
          </w:tcPr>
          <w:p w14:paraId="7A98B7AB" w14:textId="77777777"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p>
        </w:tc>
        <w:tc>
          <w:tcPr>
            <w:tcW w:w="1883" w:type="dxa"/>
          </w:tcPr>
          <w:p w14:paraId="4FCB1C99" w14:textId="63EFCEE5" w:rsidR="001F5072" w:rsidRPr="002A48C7"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sz w:val="20"/>
                <w:szCs w:val="20"/>
              </w:rPr>
              <w:t>To support the N2-based procedure</w:t>
            </w:r>
          </w:p>
        </w:tc>
        <w:tc>
          <w:tcPr>
            <w:tcW w:w="1966" w:type="dxa"/>
          </w:tcPr>
          <w:p w14:paraId="3E14EEA0" w14:textId="01E122FA"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rand-new mechanism, requires joint R2 and R3 work, and it is unclear whether the N2-based route would increase the state transition latency</w:t>
            </w:r>
          </w:p>
        </w:tc>
        <w:tc>
          <w:tcPr>
            <w:tcW w:w="2096" w:type="dxa"/>
          </w:tcPr>
          <w:p w14:paraId="350786FF" w14:textId="77777777"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sz w:val="20"/>
                <w:szCs w:val="20"/>
              </w:rPr>
              <w:t>Naturally supported by L3 HO procedure defined as in legacy.</w:t>
            </w:r>
          </w:p>
          <w:p w14:paraId="4413502F" w14:textId="7CD2A4A0"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 xml:space="preserve">hile LTM-type procedure defined in 5G is still limited to Xn </w:t>
            </w:r>
          </w:p>
        </w:tc>
        <w:tc>
          <w:tcPr>
            <w:tcW w:w="1928" w:type="dxa"/>
          </w:tcPr>
          <w:p w14:paraId="33F7EFAB" w14:textId="3802839D"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easible for both approaches, yet with smaller impact / concern for the 2</w:t>
            </w:r>
            <w:r w:rsidRPr="00B275B6">
              <w:rPr>
                <w:rFonts w:ascii="Times New Roman" w:hAnsi="Times New Roman"/>
                <w:sz w:val="20"/>
                <w:szCs w:val="20"/>
                <w:vertAlign w:val="superscript"/>
              </w:rPr>
              <w:t>nd</w:t>
            </w:r>
            <w:r>
              <w:rPr>
                <w:rFonts w:ascii="Times New Roman" w:hAnsi="Times New Roman"/>
                <w:sz w:val="20"/>
                <w:szCs w:val="20"/>
              </w:rPr>
              <w:t xml:space="preserve"> approach</w:t>
            </w:r>
          </w:p>
        </w:tc>
      </w:tr>
      <w:tr w:rsidR="001F5072" w14:paraId="0EC1700D" w14:textId="77777777" w:rsidTr="006746E7">
        <w:tc>
          <w:tcPr>
            <w:tcW w:w="1756" w:type="dxa"/>
            <w:vMerge w:val="restart"/>
          </w:tcPr>
          <w:p w14:paraId="29A11351" w14:textId="77777777"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sz w:val="20"/>
                <w:szCs w:val="20"/>
              </w:rPr>
              <w:t xml:space="preserve">To </w:t>
            </w:r>
            <w:r w:rsidRPr="009A5030">
              <w:rPr>
                <w:rFonts w:ascii="Times New Roman" w:hAnsi="Times New Roman"/>
                <w:sz w:val="20"/>
                <w:szCs w:val="20"/>
              </w:rPr>
              <w:t>enable fast UP resumption upon data arrival</w:t>
            </w:r>
          </w:p>
          <w:p w14:paraId="26B448A4" w14:textId="236EC193"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NOTE: for RRC_INACTIVE, the premise is there is such use case of large inter-packet time + short latency requirement)</w:t>
            </w:r>
          </w:p>
        </w:tc>
        <w:tc>
          <w:tcPr>
            <w:tcW w:w="1883" w:type="dxa"/>
          </w:tcPr>
          <w:p w14:paraId="6D5381EF" w14:textId="6B04F240" w:rsidR="001F5072" w:rsidRPr="002A48C7"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sz w:val="20"/>
                <w:szCs w:val="20"/>
              </w:rPr>
              <w:t>P</w:t>
            </w:r>
            <w:r w:rsidRPr="002A48C7">
              <w:rPr>
                <w:rFonts w:ascii="Times New Roman" w:hAnsi="Times New Roman"/>
                <w:sz w:val="20"/>
                <w:szCs w:val="20"/>
              </w:rPr>
              <w:t>ro-active UE context preparation and configuration,</w:t>
            </w:r>
          </w:p>
        </w:tc>
        <w:tc>
          <w:tcPr>
            <w:tcW w:w="1966" w:type="dxa"/>
          </w:tcPr>
          <w:p w14:paraId="37AC9D2B" w14:textId="37CE76E3"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sz w:val="20"/>
                <w:szCs w:val="20"/>
              </w:rPr>
              <w:t>Change the re-active UE context retrieval in 5G RRC_INACTIVE to pro-active UE context relocation.</w:t>
            </w:r>
          </w:p>
        </w:tc>
        <w:tc>
          <w:tcPr>
            <w:tcW w:w="2096" w:type="dxa"/>
          </w:tcPr>
          <w:p w14:paraId="74165176" w14:textId="06B3C333"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aturally supported by conditional configuration procedure defined in 5G (e.g., CHO, LTM, CLTM)</w:t>
            </w:r>
          </w:p>
        </w:tc>
        <w:tc>
          <w:tcPr>
            <w:tcW w:w="1928" w:type="dxa"/>
          </w:tcPr>
          <w:p w14:paraId="174009B7" w14:textId="3954421C"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t is against the essential difference between RRC_CONNECTED (UE context preparation before mobility initiated by network) and RRC_INACTIVE (UE context retrieval after mobility initiated by UE)</w:t>
            </w:r>
          </w:p>
        </w:tc>
      </w:tr>
      <w:tr w:rsidR="001F5072" w14:paraId="660F4CB7" w14:textId="77777777" w:rsidTr="006746E7">
        <w:tc>
          <w:tcPr>
            <w:tcW w:w="1756" w:type="dxa"/>
            <w:vMerge/>
          </w:tcPr>
          <w:p w14:paraId="16050B09" w14:textId="77777777"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p>
        </w:tc>
        <w:tc>
          <w:tcPr>
            <w:tcW w:w="1883" w:type="dxa"/>
          </w:tcPr>
          <w:p w14:paraId="5A85091F" w14:textId="70790A0E" w:rsidR="001F5072" w:rsidRPr="002A48C7"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sidRPr="002A48C7">
              <w:rPr>
                <w:rFonts w:ascii="Times New Roman" w:hAnsi="Times New Roman"/>
                <w:sz w:val="20"/>
                <w:szCs w:val="20"/>
              </w:rPr>
              <w:t>RACH-less access</w:t>
            </w:r>
          </w:p>
        </w:tc>
        <w:tc>
          <w:tcPr>
            <w:tcW w:w="1966" w:type="dxa"/>
          </w:tcPr>
          <w:p w14:paraId="3CBBD496" w14:textId="6E83ABC7"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E</w:t>
            </w:r>
            <w:r>
              <w:rPr>
                <w:rFonts w:ascii="Times New Roman" w:hAnsi="Times New Roman"/>
                <w:sz w:val="20"/>
                <w:szCs w:val="20"/>
              </w:rPr>
              <w:t xml:space="preserve">nhance the RACH procedure of RRC resume </w:t>
            </w:r>
          </w:p>
        </w:tc>
        <w:tc>
          <w:tcPr>
            <w:tcW w:w="2096" w:type="dxa"/>
          </w:tcPr>
          <w:p w14:paraId="0CD74EAB" w14:textId="4C61D253"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aturally supported by mobility procedure defined in 5G (e.g., L3 HO and LTM)</w:t>
            </w:r>
          </w:p>
        </w:tc>
        <w:tc>
          <w:tcPr>
            <w:tcW w:w="1928" w:type="dxa"/>
          </w:tcPr>
          <w:p w14:paraId="3AF1B73C" w14:textId="5FCE9CAE"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easible for both approaches, yet with smaller impact for the 2</w:t>
            </w:r>
            <w:r w:rsidRPr="00B275B6">
              <w:rPr>
                <w:rFonts w:ascii="Times New Roman" w:hAnsi="Times New Roman"/>
                <w:sz w:val="20"/>
                <w:szCs w:val="20"/>
                <w:vertAlign w:val="superscript"/>
              </w:rPr>
              <w:t>nd</w:t>
            </w:r>
            <w:r>
              <w:rPr>
                <w:rFonts w:ascii="Times New Roman" w:hAnsi="Times New Roman"/>
                <w:sz w:val="20"/>
                <w:szCs w:val="20"/>
              </w:rPr>
              <w:t xml:space="preserve"> approach</w:t>
            </w:r>
          </w:p>
        </w:tc>
      </w:tr>
      <w:tr w:rsidR="001F5072" w14:paraId="25C5A417" w14:textId="77777777" w:rsidTr="006746E7">
        <w:tc>
          <w:tcPr>
            <w:tcW w:w="1756" w:type="dxa"/>
            <w:vMerge/>
          </w:tcPr>
          <w:p w14:paraId="7456DE70" w14:textId="77777777"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p>
        </w:tc>
        <w:tc>
          <w:tcPr>
            <w:tcW w:w="1883" w:type="dxa"/>
          </w:tcPr>
          <w:p w14:paraId="43A07376" w14:textId="145DB9F2" w:rsidR="001F5072" w:rsidRPr="002A48C7"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sidRPr="002A48C7">
              <w:rPr>
                <w:rFonts w:ascii="Times New Roman" w:hAnsi="Times New Roman"/>
                <w:sz w:val="20"/>
                <w:szCs w:val="20"/>
              </w:rPr>
              <w:t>Early CSI acquisition/reporting</w:t>
            </w:r>
          </w:p>
        </w:tc>
        <w:tc>
          <w:tcPr>
            <w:tcW w:w="1966" w:type="dxa"/>
          </w:tcPr>
          <w:p w14:paraId="7D7A4A9C" w14:textId="6AB3409E"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o add the early measurement (for CSI) and report procedure for RRC resume</w:t>
            </w:r>
          </w:p>
        </w:tc>
        <w:tc>
          <w:tcPr>
            <w:tcW w:w="2096" w:type="dxa"/>
          </w:tcPr>
          <w:p w14:paraId="578D2D38" w14:textId="79C2E714"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aturally supported by mobility procedure defined in 5G (e.g., L3 HO and LTM)</w:t>
            </w:r>
          </w:p>
        </w:tc>
        <w:tc>
          <w:tcPr>
            <w:tcW w:w="1928" w:type="dxa"/>
          </w:tcPr>
          <w:p w14:paraId="5E0CA292" w14:textId="4527E9DE" w:rsidR="001F5072" w:rsidRDefault="001F5072" w:rsidP="001F5072">
            <w:pPr>
              <w:pBdr>
                <w:top w:val="none" w:sz="0" w:space="0" w:color="auto"/>
                <w:left w:val="none" w:sz="0" w:space="0" w:color="auto"/>
                <w:bottom w:val="none" w:sz="0" w:space="0" w:color="auto"/>
                <w:right w:val="none" w:sz="0" w:space="0" w:color="auto"/>
                <w:between w:val="none" w:sz="0" w:space="0" w:color="auto"/>
              </w:pBdr>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easible for both approaches, yet with smaller impact for the 2</w:t>
            </w:r>
            <w:r w:rsidRPr="00B275B6">
              <w:rPr>
                <w:rFonts w:ascii="Times New Roman" w:hAnsi="Times New Roman"/>
                <w:sz w:val="20"/>
                <w:szCs w:val="20"/>
                <w:vertAlign w:val="superscript"/>
              </w:rPr>
              <w:t>nd</w:t>
            </w:r>
            <w:r>
              <w:rPr>
                <w:rFonts w:ascii="Times New Roman" w:hAnsi="Times New Roman"/>
                <w:sz w:val="20"/>
                <w:szCs w:val="20"/>
              </w:rPr>
              <w:t xml:space="preserve"> approach</w:t>
            </w:r>
          </w:p>
        </w:tc>
      </w:tr>
    </w:tbl>
    <w:p w14:paraId="54BE0A34" w14:textId="063796A6" w:rsidR="009A5030" w:rsidRDefault="00B275B6" w:rsidP="00B275B6">
      <w:pPr>
        <w:spacing w:beforeLines="50" w:before="120"/>
        <w:jc w:val="left"/>
        <w:rPr>
          <w:rFonts w:ascii="Times New Roman" w:hAnsi="Times New Roman"/>
          <w:sz w:val="20"/>
          <w:szCs w:val="20"/>
        </w:rPr>
      </w:pPr>
      <w:r>
        <w:rPr>
          <w:rFonts w:ascii="Times New Roman" w:hAnsi="Times New Roman" w:hint="eastAsia"/>
          <w:sz w:val="20"/>
          <w:szCs w:val="20"/>
        </w:rPr>
        <w:t>P</w:t>
      </w:r>
      <w:r>
        <w:rPr>
          <w:rFonts w:ascii="Times New Roman" w:hAnsi="Times New Roman"/>
          <w:sz w:val="20"/>
          <w:szCs w:val="20"/>
        </w:rPr>
        <w:t xml:space="preserve">lease note the third state will anyway leads to additional effort for the state transition, not only at specification level but also at signaling level. </w:t>
      </w:r>
    </w:p>
    <w:p w14:paraId="1B8F5B06" w14:textId="5CAB4FBA" w:rsidR="003711E9" w:rsidRDefault="00F45E09" w:rsidP="003711E9">
      <w:pPr>
        <w:pStyle w:val="Observation"/>
        <w:numPr>
          <w:ilvl w:val="0"/>
          <w:numId w:val="12"/>
        </w:numPr>
        <w:tabs>
          <w:tab w:val="clear" w:pos="1701"/>
        </w:tabs>
        <w:spacing w:before="120"/>
        <w:ind w:left="1701" w:hanging="1701"/>
        <w:jc w:val="left"/>
        <w:rPr>
          <w:rFonts w:ascii="Times New Roman" w:hAnsi="Times New Roman"/>
          <w:lang w:val="en-US"/>
        </w:rPr>
      </w:pPr>
      <w:bookmarkStart w:id="20" w:name="_Toc213401007"/>
      <w:r>
        <w:rPr>
          <w:rFonts w:ascii="Times New Roman" w:hAnsi="Times New Roman"/>
          <w:lang w:val="en-US"/>
        </w:rPr>
        <w:t>Overall, t</w:t>
      </w:r>
      <w:r w:rsidR="003711E9">
        <w:rPr>
          <w:rFonts w:ascii="Times New Roman" w:hAnsi="Times New Roman"/>
          <w:lang w:val="en-US"/>
        </w:rPr>
        <w:t xml:space="preserve">he potential enhancement / optimization of functionality </w:t>
      </w:r>
      <w:r>
        <w:rPr>
          <w:rFonts w:ascii="Times New Roman" w:hAnsi="Times New Roman"/>
          <w:lang w:val="en-US"/>
        </w:rPr>
        <w:t>would cause less impact / concern if implemented as a sub-state for RRC_CONNECTED, compared with being implemented as a separate state of RRC_INACTIVE.</w:t>
      </w:r>
      <w:bookmarkEnd w:id="20"/>
    </w:p>
    <w:p w14:paraId="467BDF7A" w14:textId="77777777" w:rsidR="00E92AB3" w:rsidRPr="003711E9" w:rsidRDefault="00E92AB3">
      <w:pPr>
        <w:jc w:val="left"/>
        <w:rPr>
          <w:rFonts w:ascii="Times New Roman" w:hAnsi="Times New Roman"/>
          <w:sz w:val="20"/>
          <w:szCs w:val="20"/>
          <w:lang w:val="en-US"/>
        </w:rPr>
      </w:pPr>
    </w:p>
    <w:p w14:paraId="19391F8B" w14:textId="7920BFCE" w:rsidR="00E92AB3" w:rsidRDefault="006052D4" w:rsidP="006052D4">
      <w:pPr>
        <w:pStyle w:val="Proposal"/>
        <w:numPr>
          <w:ilvl w:val="0"/>
          <w:numId w:val="14"/>
        </w:numPr>
        <w:tabs>
          <w:tab w:val="clear" w:pos="1304"/>
        </w:tabs>
        <w:autoSpaceDE/>
        <w:autoSpaceDN/>
        <w:spacing w:before="120"/>
        <w:ind w:left="1701" w:hanging="1701"/>
        <w:jc w:val="left"/>
        <w:rPr>
          <w:rFonts w:ascii="Times New Roman" w:hAnsi="Times New Roman"/>
          <w:sz w:val="20"/>
          <w:szCs w:val="20"/>
          <w:highlight w:val="white"/>
          <w:lang w:val="en-US"/>
        </w:rPr>
      </w:pPr>
      <w:bookmarkStart w:id="21" w:name="_Toc213404917"/>
      <w:r>
        <w:rPr>
          <w:rFonts w:ascii="Times New Roman" w:hAnsi="Times New Roman" w:hint="eastAsia"/>
          <w:sz w:val="20"/>
          <w:szCs w:val="20"/>
          <w:highlight w:val="white"/>
          <w:lang w:val="en-US"/>
        </w:rPr>
        <w:t xml:space="preserve">For 6G INACTIVE/Sub-State mode, after identifying the functionality to support / optimize, R2 evaluate / compare the complexity of implementing those functionalities via </w:t>
      </w:r>
      <w:r w:rsidR="006746E7">
        <w:rPr>
          <w:rFonts w:ascii="Times New Roman" w:hAnsi="Times New Roman"/>
          <w:sz w:val="20"/>
          <w:szCs w:val="20"/>
          <w:highlight w:val="white"/>
          <w:lang w:val="en-US"/>
        </w:rPr>
        <w:t>an</w:t>
      </w:r>
      <w:r w:rsidR="00155540" w:rsidRPr="00155540">
        <w:rPr>
          <w:rFonts w:ascii="Times New Roman" w:hAnsi="Times New Roman" w:hint="eastAsia"/>
          <w:sz w:val="20"/>
          <w:szCs w:val="20"/>
          <w:highlight w:val="white"/>
          <w:lang w:val="en-US"/>
        </w:rPr>
        <w:t xml:space="preserve"> </w:t>
      </w:r>
      <w:r w:rsidR="00155540">
        <w:rPr>
          <w:rFonts w:ascii="Times New Roman" w:hAnsi="Times New Roman" w:hint="eastAsia"/>
          <w:sz w:val="20"/>
          <w:szCs w:val="20"/>
          <w:highlight w:val="white"/>
          <w:lang w:val="en-US"/>
        </w:rPr>
        <w:t>INACTIVE/Sub-State</w:t>
      </w:r>
      <w:r>
        <w:rPr>
          <w:rFonts w:ascii="Times New Roman" w:hAnsi="Times New Roman" w:hint="eastAsia"/>
          <w:sz w:val="20"/>
          <w:szCs w:val="20"/>
          <w:highlight w:val="white"/>
          <w:lang w:val="en-US"/>
        </w:rPr>
        <w:t>.</w:t>
      </w:r>
      <w:bookmarkEnd w:id="21"/>
    </w:p>
    <w:p w14:paraId="3F7BD144" w14:textId="77777777" w:rsidR="00E92AB3" w:rsidRDefault="00E92AB3">
      <w:pPr>
        <w:autoSpaceDE/>
        <w:autoSpaceDN/>
        <w:rPr>
          <w:lang w:val="en-US"/>
        </w:rPr>
      </w:pPr>
    </w:p>
    <w:p w14:paraId="0C17F945" w14:textId="77777777" w:rsidR="00E92AB3" w:rsidRPr="00B275B6" w:rsidRDefault="00E92AB3">
      <w:pPr>
        <w:autoSpaceDE/>
        <w:autoSpaceDN/>
        <w:rPr>
          <w:lang w:val="en-US"/>
        </w:rPr>
      </w:pPr>
    </w:p>
    <w:p w14:paraId="0EC27E32" w14:textId="77777777" w:rsidR="00E92AB3" w:rsidRDefault="00E92AB3">
      <w:pPr>
        <w:spacing w:before="120"/>
        <w:jc w:val="left"/>
        <w:rPr>
          <w:rFonts w:ascii="Times New Roman" w:hAnsi="Times New Roman"/>
          <w:b/>
          <w:sz w:val="20"/>
          <w:szCs w:val="20"/>
        </w:rPr>
      </w:pPr>
    </w:p>
    <w:p w14:paraId="56700B7F" w14:textId="77777777" w:rsidR="00E92AB3" w:rsidRDefault="00E92AB3">
      <w:pPr>
        <w:spacing w:before="120"/>
        <w:jc w:val="left"/>
        <w:rPr>
          <w:rFonts w:ascii="Times New Roman" w:hAnsi="Times New Roman"/>
          <w:b/>
          <w:sz w:val="20"/>
          <w:szCs w:val="20"/>
        </w:rPr>
      </w:pPr>
    </w:p>
    <w:p w14:paraId="2375DDFB" w14:textId="77777777" w:rsidR="00E92AB3" w:rsidRDefault="006052D4">
      <w:pPr>
        <w:pStyle w:val="1"/>
        <w:spacing w:line="276" w:lineRule="auto"/>
        <w:jc w:val="both"/>
      </w:pPr>
      <w:r>
        <w:t>Conclusion</w:t>
      </w:r>
    </w:p>
    <w:p w14:paraId="7BD1ADA9" w14:textId="476CFB5B" w:rsidR="00E92AB3" w:rsidRDefault="006052D4">
      <w:pPr>
        <w:pStyle w:val="ac"/>
        <w:rPr>
          <w:rFonts w:ascii="Times New Roman" w:hAnsi="Times New Roman"/>
        </w:rPr>
      </w:pPr>
      <w:r>
        <w:rPr>
          <w:rFonts w:ascii="Times New Roman" w:hAnsi="Times New Roman"/>
        </w:rPr>
        <w:t>Based on the discussion in section2, we have following proposals:</w:t>
      </w:r>
    </w:p>
    <w:p w14:paraId="5AF80C70" w14:textId="77777777" w:rsidR="006746E7" w:rsidRDefault="006746E7">
      <w:pPr>
        <w:overflowPunct/>
        <w:autoSpaceDE/>
        <w:autoSpaceDN/>
        <w:adjustRightInd/>
        <w:spacing w:after="0"/>
        <w:jc w:val="left"/>
        <w:rPr>
          <w:rFonts w:ascii="Times New Roman" w:hAnsi="Times New Roman"/>
          <w:b/>
        </w:rPr>
      </w:pPr>
      <w:r>
        <w:rPr>
          <w:rFonts w:ascii="Times New Roman" w:hAnsi="Times New Roman"/>
        </w:rPr>
        <w:br w:type="page"/>
      </w:r>
    </w:p>
    <w:p w14:paraId="741B3160" w14:textId="26719AB2" w:rsidR="0072213E" w:rsidRDefault="006746E7" w:rsidP="0072213E">
      <w:pPr>
        <w:pStyle w:val="TOC1"/>
        <w:ind w:left="1699" w:hangingChars="806" w:hanging="1699"/>
        <w:rPr>
          <w:rFonts w:asciiTheme="minorHAnsi" w:eastAsiaTheme="minorEastAsia" w:hAnsiTheme="minorHAnsi" w:cstheme="minorBidi"/>
          <w:b w:val="0"/>
          <w:noProof/>
          <w:kern w:val="2"/>
          <w:szCs w:val="22"/>
          <w:lang w:val="en-US" w:bidi="ar-SA"/>
        </w:rPr>
      </w:pPr>
      <w:r>
        <w:rPr>
          <w:rFonts w:ascii="Times New Roman" w:hAnsi="Times New Roman"/>
        </w:rPr>
        <w:lastRenderedPageBreak/>
        <w:fldChar w:fldCharType="begin"/>
      </w:r>
      <w:r>
        <w:rPr>
          <w:rFonts w:ascii="Times New Roman" w:hAnsi="Times New Roman"/>
        </w:rPr>
        <w:instrText xml:space="preserve"> TOC \n \h \z \t "Observation,1" </w:instrText>
      </w:r>
      <w:r>
        <w:rPr>
          <w:rFonts w:ascii="Times New Roman" w:hAnsi="Times New Roman"/>
        </w:rPr>
        <w:fldChar w:fldCharType="separate"/>
      </w:r>
      <w:hyperlink w:anchor="_Toc213401000" w:history="1">
        <w:r w:rsidR="0072213E" w:rsidRPr="0090157D">
          <w:rPr>
            <w:rStyle w:val="af2"/>
            <w:rFonts w:ascii="Times New Roman" w:hAnsi="Times New Roman"/>
            <w:noProof/>
            <w:lang w:val="en-US"/>
          </w:rPr>
          <w:t>Observation 1</w:t>
        </w:r>
        <w:r w:rsidR="0072213E">
          <w:rPr>
            <w:rFonts w:asciiTheme="minorHAnsi" w:eastAsiaTheme="minorEastAsia" w:hAnsiTheme="minorHAnsi" w:cstheme="minorBidi"/>
            <w:b w:val="0"/>
            <w:noProof/>
            <w:kern w:val="2"/>
            <w:szCs w:val="22"/>
            <w:lang w:val="en-US" w:bidi="ar-SA"/>
          </w:rPr>
          <w:tab/>
        </w:r>
        <w:r w:rsidR="0072213E" w:rsidRPr="0090157D">
          <w:rPr>
            <w:rStyle w:val="af2"/>
            <w:rFonts w:ascii="Times New Roman" w:hAnsi="Times New Roman"/>
            <w:noProof/>
            <w:lang w:val="en-US"/>
          </w:rPr>
          <w:t>For 6G INACTIVE/Sub-State mode, R2 concluded to discuss the targeted functionality for the mode before decision on modelling (i.e., whether treat it as a separate RRC_INACTIVE state or a sub-state of RRC_CONNECTED).</w:t>
        </w:r>
      </w:hyperlink>
    </w:p>
    <w:p w14:paraId="5242206B" w14:textId="4A4C5E26" w:rsidR="0072213E" w:rsidRDefault="00B9608B" w:rsidP="0072213E">
      <w:pPr>
        <w:pStyle w:val="TOC1"/>
        <w:ind w:left="1699" w:hangingChars="806" w:hanging="1699"/>
        <w:rPr>
          <w:rFonts w:asciiTheme="minorHAnsi" w:eastAsiaTheme="minorEastAsia" w:hAnsiTheme="minorHAnsi" w:cstheme="minorBidi"/>
          <w:b w:val="0"/>
          <w:noProof/>
          <w:kern w:val="2"/>
          <w:szCs w:val="22"/>
          <w:lang w:val="en-US" w:bidi="ar-SA"/>
        </w:rPr>
      </w:pPr>
      <w:hyperlink w:anchor="_Toc213401001" w:history="1">
        <w:r w:rsidR="0072213E" w:rsidRPr="0090157D">
          <w:rPr>
            <w:rStyle w:val="af2"/>
            <w:rFonts w:ascii="Times New Roman" w:hAnsi="Times New Roman"/>
            <w:noProof/>
            <w:lang w:val="en-US"/>
          </w:rPr>
          <w:t>Observation 2</w:t>
        </w:r>
        <w:r w:rsidR="0072213E">
          <w:rPr>
            <w:rFonts w:asciiTheme="minorHAnsi" w:eastAsiaTheme="minorEastAsia" w:hAnsiTheme="minorHAnsi" w:cstheme="minorBidi"/>
            <w:b w:val="0"/>
            <w:noProof/>
            <w:kern w:val="2"/>
            <w:szCs w:val="22"/>
            <w:lang w:val="en-US" w:bidi="ar-SA"/>
          </w:rPr>
          <w:tab/>
        </w:r>
        <w:r w:rsidR="0072213E" w:rsidRPr="0090157D">
          <w:rPr>
            <w:rStyle w:val="af2"/>
            <w:rFonts w:ascii="Times New Roman" w:hAnsi="Times New Roman"/>
            <w:noProof/>
            <w:lang w:val="en-US"/>
          </w:rPr>
          <w:t xml:space="preserve">5G RRC_CONNECTED state was designed for fast UP delivery, but without </w:t>
        </w:r>
        <w:r w:rsidR="0072213E" w:rsidRPr="0090157D">
          <w:rPr>
            <w:rStyle w:val="af2"/>
            <w:rFonts w:ascii="Times New Roman" w:hAnsi="Times New Roman"/>
            <w:noProof/>
          </w:rPr>
          <w:t xml:space="preserve">sufficient </w:t>
        </w:r>
        <w:r w:rsidR="0072213E" w:rsidRPr="0090157D">
          <w:rPr>
            <w:rStyle w:val="af2"/>
            <w:rFonts w:ascii="Times New Roman" w:hAnsi="Times New Roman"/>
            <w:noProof/>
            <w:lang w:val="en-US"/>
          </w:rPr>
          <w:t xml:space="preserve">optimization of the power / resource consumption </w:t>
        </w:r>
        <w:r w:rsidR="0072213E" w:rsidRPr="0090157D">
          <w:rPr>
            <w:rStyle w:val="af2"/>
            <w:rFonts w:ascii="Times New Roman" w:hAnsi="Times New Roman"/>
            <w:noProof/>
          </w:rPr>
          <w:t>during</w:t>
        </w:r>
        <w:r w:rsidR="0072213E" w:rsidRPr="0090157D">
          <w:rPr>
            <w:rStyle w:val="af2"/>
            <w:rFonts w:ascii="Times New Roman" w:hAnsi="Times New Roman"/>
            <w:noProof/>
            <w:lang w:val="en-US"/>
          </w:rPr>
          <w:t xml:space="preserve"> mobility when there is no data activity.</w:t>
        </w:r>
      </w:hyperlink>
    </w:p>
    <w:p w14:paraId="4DE27C1E" w14:textId="08F72E9A" w:rsidR="0072213E" w:rsidRDefault="00B9608B" w:rsidP="0072213E">
      <w:pPr>
        <w:pStyle w:val="TOC1"/>
        <w:ind w:left="1699" w:hangingChars="806" w:hanging="1699"/>
        <w:rPr>
          <w:rFonts w:asciiTheme="minorHAnsi" w:eastAsiaTheme="minorEastAsia" w:hAnsiTheme="minorHAnsi" w:cstheme="minorBidi"/>
          <w:b w:val="0"/>
          <w:noProof/>
          <w:kern w:val="2"/>
          <w:szCs w:val="22"/>
          <w:lang w:val="en-US" w:bidi="ar-SA"/>
        </w:rPr>
      </w:pPr>
      <w:hyperlink w:anchor="_Toc213401002" w:history="1">
        <w:r w:rsidR="0072213E" w:rsidRPr="0090157D">
          <w:rPr>
            <w:rStyle w:val="af2"/>
            <w:rFonts w:ascii="Times New Roman" w:hAnsi="Times New Roman"/>
            <w:noProof/>
          </w:rPr>
          <w:t>Observation 3</w:t>
        </w:r>
        <w:r w:rsidR="0072213E">
          <w:rPr>
            <w:rFonts w:asciiTheme="minorHAnsi" w:eastAsiaTheme="minorEastAsia" w:hAnsiTheme="minorHAnsi" w:cstheme="minorBidi"/>
            <w:b w:val="0"/>
            <w:noProof/>
            <w:kern w:val="2"/>
            <w:szCs w:val="22"/>
            <w:lang w:val="en-US" w:bidi="ar-SA"/>
          </w:rPr>
          <w:tab/>
        </w:r>
        <w:r w:rsidR="0072213E" w:rsidRPr="0090157D">
          <w:rPr>
            <w:rStyle w:val="af2"/>
            <w:rFonts w:ascii="Times New Roman" w:hAnsi="Times New Roman"/>
            <w:noProof/>
          </w:rPr>
          <w:t>5G RRC_INACTIVE was designed to reach a trade-off between UP resumption latency and UE power consumption during no-data period.</w:t>
        </w:r>
      </w:hyperlink>
    </w:p>
    <w:p w14:paraId="04C05D2C" w14:textId="211F595B" w:rsidR="0072213E" w:rsidRDefault="00B9608B" w:rsidP="0072213E">
      <w:pPr>
        <w:pStyle w:val="TOC1"/>
        <w:ind w:left="1699" w:hangingChars="806" w:hanging="1699"/>
        <w:rPr>
          <w:rFonts w:asciiTheme="minorHAnsi" w:eastAsiaTheme="minorEastAsia" w:hAnsiTheme="minorHAnsi" w:cstheme="minorBidi"/>
          <w:b w:val="0"/>
          <w:noProof/>
          <w:kern w:val="2"/>
          <w:szCs w:val="22"/>
          <w:lang w:val="en-US" w:bidi="ar-SA"/>
        </w:rPr>
      </w:pPr>
      <w:hyperlink w:anchor="_Toc213401003" w:history="1">
        <w:r w:rsidR="0072213E" w:rsidRPr="0090157D">
          <w:rPr>
            <w:rStyle w:val="af2"/>
            <w:rFonts w:ascii="Times New Roman" w:hAnsi="Times New Roman"/>
            <w:noProof/>
          </w:rPr>
          <w:t>Observation 4</w:t>
        </w:r>
        <w:r w:rsidR="0072213E">
          <w:rPr>
            <w:rFonts w:asciiTheme="minorHAnsi" w:eastAsiaTheme="minorEastAsia" w:hAnsiTheme="minorHAnsi" w:cstheme="minorBidi"/>
            <w:b w:val="0"/>
            <w:noProof/>
            <w:kern w:val="2"/>
            <w:szCs w:val="22"/>
            <w:lang w:val="en-US" w:bidi="ar-SA"/>
          </w:rPr>
          <w:tab/>
        </w:r>
        <w:r w:rsidR="0072213E" w:rsidRPr="0090157D">
          <w:rPr>
            <w:rStyle w:val="af2"/>
            <w:rFonts w:ascii="Times New Roman" w:hAnsi="Times New Roman"/>
            <w:noProof/>
          </w:rPr>
          <w:t>The UP resumption latency reduction from 5G RRC_INACTIVE (e.g., from 156.7ms/76.4ms to 56.7ms) lacks of real use case, since the real QoS requirement can either be satisfied by transition latency from RRC_IDLE, or cannot be satisfied if being released to RRC_INACTIVE (i.e., have to be kept in RRC_CONNECTED) due to short inter-packet time period.</w:t>
        </w:r>
      </w:hyperlink>
    </w:p>
    <w:p w14:paraId="62C32564" w14:textId="6B2728A9" w:rsidR="0072213E" w:rsidRDefault="00B9608B" w:rsidP="0072213E">
      <w:pPr>
        <w:pStyle w:val="TOC1"/>
        <w:ind w:left="1699" w:hangingChars="806" w:hanging="1699"/>
        <w:rPr>
          <w:rFonts w:asciiTheme="minorHAnsi" w:eastAsiaTheme="minorEastAsia" w:hAnsiTheme="minorHAnsi" w:cstheme="minorBidi"/>
          <w:b w:val="0"/>
          <w:noProof/>
          <w:kern w:val="2"/>
          <w:szCs w:val="22"/>
          <w:lang w:val="en-US" w:bidi="ar-SA"/>
        </w:rPr>
      </w:pPr>
      <w:hyperlink w:anchor="_Toc213401004" w:history="1">
        <w:r w:rsidR="0072213E" w:rsidRPr="0090157D">
          <w:rPr>
            <w:rStyle w:val="af2"/>
            <w:rFonts w:ascii="Times New Roman" w:hAnsi="Times New Roman"/>
            <w:noProof/>
          </w:rPr>
          <w:t>Observation 5</w:t>
        </w:r>
        <w:r w:rsidR="0072213E">
          <w:rPr>
            <w:rFonts w:asciiTheme="minorHAnsi" w:eastAsiaTheme="minorEastAsia" w:hAnsiTheme="minorHAnsi" w:cstheme="minorBidi"/>
            <w:b w:val="0"/>
            <w:noProof/>
            <w:kern w:val="2"/>
            <w:szCs w:val="22"/>
            <w:lang w:val="en-US" w:bidi="ar-SA"/>
          </w:rPr>
          <w:tab/>
        </w:r>
        <w:r w:rsidR="0072213E" w:rsidRPr="0090157D">
          <w:rPr>
            <w:rStyle w:val="af2"/>
            <w:rFonts w:ascii="Times New Roman" w:hAnsi="Times New Roman"/>
            <w:noProof/>
          </w:rPr>
          <w:t>It is not clear whether AMF involvement, if change the Xn-based procedure to N2-based procedure, would lead to increase of CP latency, and thus remove the advantage of RRC_INACTIVE over RRC_IDLE.</w:t>
        </w:r>
      </w:hyperlink>
    </w:p>
    <w:p w14:paraId="737E674F" w14:textId="09FBD618" w:rsidR="0072213E" w:rsidRDefault="00B9608B" w:rsidP="0072213E">
      <w:pPr>
        <w:pStyle w:val="TOC1"/>
        <w:ind w:left="1699" w:hangingChars="806" w:hanging="1699"/>
        <w:rPr>
          <w:rFonts w:asciiTheme="minorHAnsi" w:eastAsiaTheme="minorEastAsia" w:hAnsiTheme="minorHAnsi" w:cstheme="minorBidi"/>
          <w:b w:val="0"/>
          <w:noProof/>
          <w:kern w:val="2"/>
          <w:szCs w:val="22"/>
          <w:lang w:val="en-US" w:bidi="ar-SA"/>
        </w:rPr>
      </w:pPr>
      <w:hyperlink w:anchor="_Toc213401005" w:history="1">
        <w:r w:rsidR="0072213E" w:rsidRPr="0090157D">
          <w:rPr>
            <w:rStyle w:val="af2"/>
            <w:rFonts w:ascii="Times New Roman" w:hAnsi="Times New Roman"/>
            <w:noProof/>
          </w:rPr>
          <w:t>Observation 6</w:t>
        </w:r>
        <w:r w:rsidR="0072213E">
          <w:rPr>
            <w:rFonts w:asciiTheme="minorHAnsi" w:eastAsiaTheme="minorEastAsia" w:hAnsiTheme="minorHAnsi" w:cstheme="minorBidi"/>
            <w:b w:val="0"/>
            <w:noProof/>
            <w:kern w:val="2"/>
            <w:szCs w:val="22"/>
            <w:lang w:val="en-US" w:bidi="ar-SA"/>
          </w:rPr>
          <w:tab/>
        </w:r>
        <w:r w:rsidR="0072213E" w:rsidRPr="0090157D">
          <w:rPr>
            <w:rStyle w:val="af2"/>
            <w:rFonts w:ascii="Times New Roman" w:hAnsi="Times New Roman"/>
            <w:noProof/>
          </w:rPr>
          <w:t>There is quite limited commercialization of RRC_INACTIVE in 5G system, even though the huge specification effort 3GPP spent on it, due to 1) no real use case for the CP latency, 2) deployment complexity.</w:t>
        </w:r>
      </w:hyperlink>
    </w:p>
    <w:p w14:paraId="534E36D0" w14:textId="46CAAB50" w:rsidR="0072213E" w:rsidRDefault="00B9608B" w:rsidP="0072213E">
      <w:pPr>
        <w:pStyle w:val="TOC1"/>
        <w:ind w:left="1699" w:hangingChars="806" w:hanging="1699"/>
        <w:rPr>
          <w:rFonts w:asciiTheme="minorHAnsi" w:eastAsiaTheme="minorEastAsia" w:hAnsiTheme="minorHAnsi" w:cstheme="minorBidi"/>
          <w:b w:val="0"/>
          <w:noProof/>
          <w:kern w:val="2"/>
          <w:szCs w:val="22"/>
          <w:lang w:val="en-US" w:bidi="ar-SA"/>
        </w:rPr>
      </w:pPr>
      <w:hyperlink w:anchor="_Toc213401006" w:history="1">
        <w:r w:rsidR="0072213E" w:rsidRPr="0090157D">
          <w:rPr>
            <w:rStyle w:val="af2"/>
            <w:rFonts w:ascii="Times New Roman" w:hAnsi="Times New Roman"/>
            <w:noProof/>
            <w:lang w:val="en-US"/>
          </w:rPr>
          <w:t>Observation 7</w:t>
        </w:r>
        <w:r w:rsidR="0072213E">
          <w:rPr>
            <w:rFonts w:asciiTheme="minorHAnsi" w:eastAsiaTheme="minorEastAsia" w:hAnsiTheme="minorHAnsi" w:cstheme="minorBidi"/>
            <w:b w:val="0"/>
            <w:noProof/>
            <w:kern w:val="2"/>
            <w:szCs w:val="22"/>
            <w:lang w:val="en-US" w:bidi="ar-SA"/>
          </w:rPr>
          <w:tab/>
        </w:r>
        <w:r w:rsidR="0072213E" w:rsidRPr="0090157D">
          <w:rPr>
            <w:rStyle w:val="af2"/>
            <w:rFonts w:ascii="Times New Roman" w:hAnsi="Times New Roman"/>
            <w:noProof/>
            <w:lang w:val="en-US"/>
          </w:rPr>
          <w:t>The potential enhancement / optimization of functionality during 6G INACTIVE/sub-state mode (regardless how to model it) includes 1) further reduced UP resumption latency upon data arrival, 2) methods to reduce the deployment complexity due to Xn reliance 3) while keeping / enhancing the benefit of low power consumption.</w:t>
        </w:r>
      </w:hyperlink>
    </w:p>
    <w:p w14:paraId="7A999FCD" w14:textId="6E35C6A1" w:rsidR="0072213E" w:rsidRDefault="00B9608B" w:rsidP="0072213E">
      <w:pPr>
        <w:pStyle w:val="TOC1"/>
        <w:ind w:left="1699" w:hangingChars="806" w:hanging="1699"/>
        <w:rPr>
          <w:rFonts w:asciiTheme="minorHAnsi" w:eastAsiaTheme="minorEastAsia" w:hAnsiTheme="minorHAnsi" w:cstheme="minorBidi"/>
          <w:b w:val="0"/>
          <w:noProof/>
          <w:kern w:val="2"/>
          <w:szCs w:val="22"/>
          <w:lang w:val="en-US" w:bidi="ar-SA"/>
        </w:rPr>
      </w:pPr>
      <w:hyperlink w:anchor="_Toc213401007" w:history="1">
        <w:r w:rsidR="0072213E" w:rsidRPr="0090157D">
          <w:rPr>
            <w:rStyle w:val="af2"/>
            <w:rFonts w:ascii="Times New Roman" w:hAnsi="Times New Roman"/>
            <w:noProof/>
            <w:lang w:val="en-US"/>
          </w:rPr>
          <w:t>Observation 8</w:t>
        </w:r>
        <w:r w:rsidR="0072213E">
          <w:rPr>
            <w:rFonts w:asciiTheme="minorHAnsi" w:eastAsiaTheme="minorEastAsia" w:hAnsiTheme="minorHAnsi" w:cstheme="minorBidi"/>
            <w:b w:val="0"/>
            <w:noProof/>
            <w:kern w:val="2"/>
            <w:szCs w:val="22"/>
            <w:lang w:val="en-US" w:bidi="ar-SA"/>
          </w:rPr>
          <w:tab/>
        </w:r>
        <w:r w:rsidR="0072213E" w:rsidRPr="0090157D">
          <w:rPr>
            <w:rStyle w:val="af2"/>
            <w:rFonts w:ascii="Times New Roman" w:hAnsi="Times New Roman"/>
            <w:noProof/>
            <w:lang w:val="en-US"/>
          </w:rPr>
          <w:t>Overall, the potential enhancement / optimization of functionality would cause less impact / concern if implemented as a sub-state for RRC_CONNECTED, compared with being implemented as a separate state of RRC_INACTIVE.</w:t>
        </w:r>
      </w:hyperlink>
    </w:p>
    <w:p w14:paraId="3AF39A71" w14:textId="72947E4B" w:rsidR="006746E7" w:rsidRDefault="006746E7" w:rsidP="0072213E">
      <w:pPr>
        <w:pStyle w:val="ac"/>
        <w:ind w:left="1693" w:hangingChars="806" w:hanging="1693"/>
        <w:rPr>
          <w:rFonts w:ascii="Times New Roman" w:hAnsi="Times New Roman"/>
        </w:rPr>
      </w:pPr>
      <w:r>
        <w:rPr>
          <w:rFonts w:ascii="Times New Roman" w:hAnsi="Times New Roman"/>
        </w:rPr>
        <w:fldChar w:fldCharType="end"/>
      </w:r>
    </w:p>
    <w:p w14:paraId="42C92A7F" w14:textId="77777777" w:rsidR="006746E7" w:rsidRDefault="006746E7" w:rsidP="0072213E">
      <w:pPr>
        <w:pStyle w:val="ac"/>
        <w:ind w:left="1693" w:hangingChars="806" w:hanging="1693"/>
        <w:rPr>
          <w:rFonts w:ascii="Times New Roman" w:hAnsi="Times New Roman"/>
        </w:rPr>
      </w:pPr>
    </w:p>
    <w:p w14:paraId="23F9F604" w14:textId="14F6E388" w:rsidR="00485B38" w:rsidRDefault="006052D4" w:rsidP="00485B38">
      <w:pPr>
        <w:pStyle w:val="TOC1"/>
        <w:ind w:left="1699" w:hangingChars="806" w:hanging="1699"/>
        <w:rPr>
          <w:rFonts w:asciiTheme="minorHAnsi" w:eastAsiaTheme="minorEastAsia" w:hAnsiTheme="minorHAnsi" w:cstheme="minorBidi"/>
          <w:b w:val="0"/>
          <w:noProof/>
          <w:kern w:val="2"/>
          <w:szCs w:val="22"/>
          <w:lang w:val="en-US" w:bidi="ar-SA"/>
        </w:rPr>
      </w:pPr>
      <w:r>
        <w:rPr>
          <w:rFonts w:ascii="Times New Roman" w:hAnsi="Times New Roman"/>
        </w:rPr>
        <w:fldChar w:fldCharType="begin"/>
      </w:r>
      <w:r>
        <w:rPr>
          <w:rFonts w:ascii="Times New Roman" w:hAnsi="Times New Roman"/>
        </w:rPr>
        <w:instrText>TOC \n \h \z \t "Proposal,1"</w:instrText>
      </w:r>
      <w:r>
        <w:rPr>
          <w:rFonts w:ascii="Times New Roman" w:hAnsi="Times New Roman"/>
        </w:rPr>
        <w:fldChar w:fldCharType="separate"/>
      </w:r>
      <w:hyperlink w:anchor="_Toc213404913" w:history="1">
        <w:r w:rsidR="00485B38" w:rsidRPr="007B0F28">
          <w:rPr>
            <w:rStyle w:val="af2"/>
            <w:rFonts w:ascii="Times New Roman" w:hAnsi="Times New Roman"/>
            <w:noProof/>
          </w:rPr>
          <w:t>Proposal 1</w:t>
        </w:r>
        <w:r w:rsidR="00485B38">
          <w:rPr>
            <w:rFonts w:asciiTheme="minorHAnsi" w:eastAsiaTheme="minorEastAsia" w:hAnsiTheme="minorHAnsi" w:cstheme="minorBidi"/>
            <w:b w:val="0"/>
            <w:noProof/>
            <w:kern w:val="2"/>
            <w:szCs w:val="22"/>
            <w:lang w:val="en-US" w:bidi="ar-SA"/>
          </w:rPr>
          <w:tab/>
        </w:r>
        <w:r w:rsidR="00485B38" w:rsidRPr="007B0F28">
          <w:rPr>
            <w:rStyle w:val="af2"/>
            <w:rFonts w:ascii="Times New Roman" w:hAnsi="Times New Roman"/>
            <w:noProof/>
            <w:highlight w:val="white"/>
          </w:rPr>
          <w:t>For 6G INACTIVE mode</w:t>
        </w:r>
        <w:r w:rsidR="00485B38" w:rsidRPr="007B0F28">
          <w:rPr>
            <w:rStyle w:val="af2"/>
            <w:rFonts w:ascii="Times New Roman" w:hAnsi="Times New Roman"/>
            <w:noProof/>
          </w:rPr>
          <w:t>, R2 identify the applicable use case first, i.e., large inter-packet time (so that it is feasible for UE to leave RRC_CONNECTED) and short PDB requirement (so that transition delay from RRC_IDLE is too large).</w:t>
        </w:r>
      </w:hyperlink>
    </w:p>
    <w:p w14:paraId="475FAFCD" w14:textId="77C26CF6" w:rsidR="00485B38" w:rsidRDefault="00485B38" w:rsidP="00485B38">
      <w:pPr>
        <w:pStyle w:val="TOC1"/>
        <w:ind w:left="1699" w:hangingChars="806" w:hanging="1699"/>
        <w:rPr>
          <w:rFonts w:asciiTheme="minorHAnsi" w:eastAsiaTheme="minorEastAsia" w:hAnsiTheme="minorHAnsi" w:cstheme="minorBidi"/>
          <w:b w:val="0"/>
          <w:noProof/>
          <w:kern w:val="2"/>
          <w:szCs w:val="22"/>
          <w:lang w:val="en-US" w:bidi="ar-SA"/>
        </w:rPr>
      </w:pPr>
      <w:hyperlink w:anchor="_Toc213404914" w:history="1">
        <w:r w:rsidRPr="007B0F28">
          <w:rPr>
            <w:rStyle w:val="af2"/>
            <w:rFonts w:ascii="Times New Roman" w:eastAsia="等线" w:hAnsi="Times New Roman"/>
            <w:noProof/>
          </w:rPr>
          <w:t>Proposal 2</w:t>
        </w:r>
        <w:r>
          <w:rPr>
            <w:rFonts w:asciiTheme="minorHAnsi" w:eastAsiaTheme="minorEastAsia" w:hAnsiTheme="minorHAnsi" w:cstheme="minorBidi"/>
            <w:b w:val="0"/>
            <w:noProof/>
            <w:kern w:val="2"/>
            <w:szCs w:val="22"/>
            <w:lang w:val="en-US" w:bidi="ar-SA"/>
          </w:rPr>
          <w:tab/>
        </w:r>
        <w:r w:rsidRPr="007B0F28">
          <w:rPr>
            <w:rStyle w:val="af2"/>
            <w:rFonts w:ascii="Times New Roman" w:hAnsi="Times New Roman"/>
            <w:noProof/>
            <w:highlight w:val="white"/>
          </w:rPr>
          <w:t xml:space="preserve">For 6G INACTIVE/Sub-State mode, R2 study to identify solution candidates that improve energy efficiency , including </w:t>
        </w:r>
        <w:r w:rsidRPr="007B0F28">
          <w:rPr>
            <w:rStyle w:val="af2"/>
            <w:noProof/>
          </w:rPr>
          <w:t xml:space="preserve"> </w:t>
        </w:r>
        <w:r w:rsidRPr="007B0F28">
          <w:rPr>
            <w:rStyle w:val="af2"/>
            <w:rFonts w:ascii="Times New Roman" w:hAnsi="Times New Roman"/>
            <w:noProof/>
            <w:highlight w:val="white"/>
          </w:rPr>
          <w:t>1) Relax measurement and simplify/avoid signaling exchange during no-data period;</w:t>
        </w:r>
        <w:r w:rsidRPr="007B0F28">
          <w:rPr>
            <w:rStyle w:val="af2"/>
            <w:noProof/>
          </w:rPr>
          <w:t xml:space="preserve"> </w:t>
        </w:r>
        <w:r w:rsidRPr="007B0F28">
          <w:rPr>
            <w:rStyle w:val="af2"/>
            <w:rFonts w:ascii="Times New Roman" w:hAnsi="Times New Roman"/>
            <w:noProof/>
            <w:highlight w:val="white"/>
          </w:rPr>
          <w:t>2) more power-efficient UE wake-up upon DL data arrival, e.g., to simplify the ‘paging’ operation.</w:t>
        </w:r>
      </w:hyperlink>
    </w:p>
    <w:p w14:paraId="3CE815BA" w14:textId="0579E9EF" w:rsidR="00485B38" w:rsidRDefault="00485B38" w:rsidP="00485B38">
      <w:pPr>
        <w:pStyle w:val="TOC1"/>
        <w:ind w:left="1699" w:hangingChars="806" w:hanging="1699"/>
        <w:rPr>
          <w:rFonts w:asciiTheme="minorHAnsi" w:eastAsiaTheme="minorEastAsia" w:hAnsiTheme="minorHAnsi" w:cstheme="minorBidi"/>
          <w:b w:val="0"/>
          <w:noProof/>
          <w:kern w:val="2"/>
          <w:szCs w:val="22"/>
          <w:lang w:val="en-US" w:bidi="ar-SA"/>
        </w:rPr>
      </w:pPr>
      <w:hyperlink w:anchor="_Toc213404915" w:history="1">
        <w:r w:rsidRPr="007B0F28">
          <w:rPr>
            <w:rStyle w:val="af2"/>
            <w:rFonts w:ascii="Times New Roman" w:eastAsia="等线" w:hAnsi="Times New Roman"/>
            <w:noProof/>
            <w:highlight w:val="white"/>
          </w:rPr>
          <w:t>Proposal 3</w:t>
        </w:r>
        <w:r>
          <w:rPr>
            <w:rFonts w:asciiTheme="minorHAnsi" w:eastAsiaTheme="minorEastAsia" w:hAnsiTheme="minorHAnsi" w:cstheme="minorBidi"/>
            <w:b w:val="0"/>
            <w:noProof/>
            <w:kern w:val="2"/>
            <w:szCs w:val="22"/>
            <w:lang w:val="en-US" w:bidi="ar-SA"/>
          </w:rPr>
          <w:tab/>
        </w:r>
        <w:r w:rsidRPr="007B0F28">
          <w:rPr>
            <w:rStyle w:val="af2"/>
            <w:rFonts w:ascii="Times New Roman" w:hAnsi="Times New Roman"/>
            <w:noProof/>
            <w:highlight w:val="white"/>
          </w:rPr>
          <w:t>For 6G INACTIVE mode, R2 relies on R3 to study for solution candidates that reduce/remove Xn reliance to reduce deployment complexity, and if R3 decided to do so, based on the identified use case (in terms of inter-packet time and latency requirement), R2 evaluate the applicability of solution candidates in terms of CP latency.</w:t>
        </w:r>
      </w:hyperlink>
    </w:p>
    <w:p w14:paraId="2E965AA3" w14:textId="515B5FAF" w:rsidR="00485B38" w:rsidRDefault="00485B38" w:rsidP="00485B38">
      <w:pPr>
        <w:pStyle w:val="TOC1"/>
        <w:ind w:left="1699" w:hangingChars="806" w:hanging="1699"/>
        <w:rPr>
          <w:rFonts w:asciiTheme="minorHAnsi" w:eastAsiaTheme="minorEastAsia" w:hAnsiTheme="minorHAnsi" w:cstheme="minorBidi"/>
          <w:b w:val="0"/>
          <w:noProof/>
          <w:kern w:val="2"/>
          <w:szCs w:val="22"/>
          <w:lang w:val="en-US" w:bidi="ar-SA"/>
        </w:rPr>
      </w:pPr>
      <w:hyperlink w:anchor="_Toc213404916" w:history="1">
        <w:r w:rsidRPr="007B0F28">
          <w:rPr>
            <w:rStyle w:val="af2"/>
            <w:rFonts w:ascii="Times New Roman" w:eastAsia="等线" w:hAnsi="Times New Roman"/>
            <w:noProof/>
            <w:highlight w:val="white"/>
          </w:rPr>
          <w:t>Proposal 4</w:t>
        </w:r>
        <w:r>
          <w:rPr>
            <w:rFonts w:asciiTheme="minorHAnsi" w:eastAsiaTheme="minorEastAsia" w:hAnsiTheme="minorHAnsi" w:cstheme="minorBidi"/>
            <w:b w:val="0"/>
            <w:noProof/>
            <w:kern w:val="2"/>
            <w:szCs w:val="22"/>
            <w:lang w:val="en-US" w:bidi="ar-SA"/>
          </w:rPr>
          <w:tab/>
        </w:r>
        <w:r w:rsidRPr="007B0F28">
          <w:rPr>
            <w:rStyle w:val="af2"/>
            <w:rFonts w:ascii="Times New Roman" w:hAnsi="Times New Roman"/>
            <w:noProof/>
            <w:highlight w:val="white"/>
          </w:rPr>
          <w:t>For 6G INACTIVE mode, R2 decide whether to study for solution candidates that enable fast UP resumption upon data arrival, based on the identified use case (in terms of inter-packet time and latency requirement), including</w:t>
        </w:r>
        <w:r w:rsidRPr="007B0F28">
          <w:rPr>
            <w:rStyle w:val="af2"/>
            <w:noProof/>
          </w:rPr>
          <w:t xml:space="preserve"> </w:t>
        </w:r>
        <w:r w:rsidRPr="007B0F28">
          <w:rPr>
            <w:rStyle w:val="af2"/>
            <w:rFonts w:ascii="Times New Roman" w:hAnsi="Times New Roman"/>
            <w:noProof/>
            <w:highlight w:val="white"/>
          </w:rPr>
          <w:t>1) pro-active UE context preparation and configuration,</w:t>
        </w:r>
        <w:r w:rsidRPr="007B0F28">
          <w:rPr>
            <w:rStyle w:val="af2"/>
            <w:noProof/>
          </w:rPr>
          <w:t xml:space="preserve"> </w:t>
        </w:r>
        <w:r w:rsidRPr="007B0F28">
          <w:rPr>
            <w:rStyle w:val="af2"/>
            <w:rFonts w:ascii="Times New Roman" w:hAnsi="Times New Roman"/>
            <w:noProof/>
            <w:highlight w:val="white"/>
          </w:rPr>
          <w:t>2) Extended RACH-less access, and</w:t>
        </w:r>
        <w:r w:rsidRPr="007B0F28">
          <w:rPr>
            <w:rStyle w:val="af2"/>
            <w:noProof/>
          </w:rPr>
          <w:t xml:space="preserve"> </w:t>
        </w:r>
        <w:r w:rsidRPr="007B0F28">
          <w:rPr>
            <w:rStyle w:val="af2"/>
            <w:rFonts w:ascii="Times New Roman" w:hAnsi="Times New Roman"/>
            <w:noProof/>
            <w:highlight w:val="white"/>
          </w:rPr>
          <w:t>3) Early CSI acquisition/reporting.</w:t>
        </w:r>
      </w:hyperlink>
    </w:p>
    <w:p w14:paraId="591FDF6D" w14:textId="7AAE0170" w:rsidR="00485B38" w:rsidRDefault="00485B38" w:rsidP="00485B38">
      <w:pPr>
        <w:pStyle w:val="TOC1"/>
        <w:ind w:left="1699" w:hangingChars="806" w:hanging="1699"/>
        <w:rPr>
          <w:rFonts w:asciiTheme="minorHAnsi" w:eastAsiaTheme="minorEastAsia" w:hAnsiTheme="minorHAnsi" w:cstheme="minorBidi"/>
          <w:b w:val="0"/>
          <w:noProof/>
          <w:kern w:val="2"/>
          <w:szCs w:val="22"/>
          <w:lang w:val="en-US" w:bidi="ar-SA"/>
        </w:rPr>
      </w:pPr>
      <w:hyperlink w:anchor="_Toc213404917" w:history="1">
        <w:r w:rsidRPr="007B0F28">
          <w:rPr>
            <w:rStyle w:val="af2"/>
            <w:rFonts w:ascii="Times New Roman" w:hAnsi="Times New Roman"/>
            <w:noProof/>
            <w:highlight w:val="white"/>
            <w:lang w:val="en-US"/>
          </w:rPr>
          <w:t>Proposal 5</w:t>
        </w:r>
        <w:r>
          <w:rPr>
            <w:rFonts w:asciiTheme="minorHAnsi" w:eastAsiaTheme="minorEastAsia" w:hAnsiTheme="minorHAnsi" w:cstheme="minorBidi"/>
            <w:b w:val="0"/>
            <w:noProof/>
            <w:kern w:val="2"/>
            <w:szCs w:val="22"/>
            <w:lang w:val="en-US" w:bidi="ar-SA"/>
          </w:rPr>
          <w:tab/>
        </w:r>
        <w:r w:rsidRPr="007B0F28">
          <w:rPr>
            <w:rStyle w:val="af2"/>
            <w:rFonts w:ascii="Times New Roman" w:hAnsi="Times New Roman"/>
            <w:noProof/>
            <w:highlight w:val="white"/>
            <w:lang w:val="en-US"/>
          </w:rPr>
          <w:t>For 6G INACTIVE/Sub-State mode, after identifying the functionality to support / optimize, R2 evaluate / compare the complexity of implementing those functionalities via an INACTIVE/Sub-State.</w:t>
        </w:r>
      </w:hyperlink>
    </w:p>
    <w:p w14:paraId="6D3C6BE2" w14:textId="36CB4BFD" w:rsidR="00E92AB3" w:rsidRDefault="006052D4" w:rsidP="00485B38">
      <w:pPr>
        <w:pStyle w:val="ac"/>
        <w:ind w:left="1693" w:hangingChars="806" w:hanging="1693"/>
        <w:rPr>
          <w:rFonts w:ascii="Times New Roman" w:hAnsi="Times New Roman"/>
        </w:rPr>
      </w:pPr>
      <w:r>
        <w:rPr>
          <w:rFonts w:ascii="Times New Roman" w:hAnsi="Times New Roman"/>
        </w:rPr>
        <w:fldChar w:fldCharType="end"/>
      </w:r>
    </w:p>
    <w:p w14:paraId="060D1FB5" w14:textId="2C32129B" w:rsidR="00C90A8B" w:rsidRDefault="00C90A8B">
      <w:pPr>
        <w:overflowPunct/>
        <w:autoSpaceDE/>
        <w:autoSpaceDN/>
        <w:adjustRightInd/>
        <w:spacing w:after="0"/>
        <w:jc w:val="left"/>
      </w:pPr>
      <w:r>
        <w:br w:type="page"/>
      </w:r>
    </w:p>
    <w:p w14:paraId="50EA843B" w14:textId="79B749AF" w:rsidR="005051D5" w:rsidRPr="005051D5" w:rsidRDefault="005051D5" w:rsidP="005051D5">
      <w:pPr>
        <w:pStyle w:val="1"/>
        <w:spacing w:line="276" w:lineRule="auto"/>
        <w:jc w:val="both"/>
      </w:pPr>
      <w:r w:rsidRPr="005051D5">
        <w:lastRenderedPageBreak/>
        <w:t>Reference</w:t>
      </w:r>
    </w:p>
    <w:p w14:paraId="3F76C89B" w14:textId="1CBB1A3E" w:rsidR="005051D5" w:rsidRPr="005051D5" w:rsidRDefault="00C90A8B" w:rsidP="005051D5">
      <w:pPr>
        <w:rPr>
          <w:rFonts w:ascii="Times New Roman" w:hAnsi="Times New Roman"/>
          <w:sz w:val="20"/>
          <w:szCs w:val="20"/>
        </w:rPr>
      </w:pPr>
      <w:r w:rsidRPr="00C90A8B">
        <w:rPr>
          <w:rFonts w:ascii="Times New Roman" w:hAnsi="Times New Roman"/>
          <w:sz w:val="20"/>
          <w:szCs w:val="20"/>
        </w:rPr>
        <w:t>[1]</w:t>
      </w:r>
      <w:r w:rsidRPr="00C90A8B">
        <w:rPr>
          <w:rFonts w:ascii="Times New Roman" w:hAnsi="Times New Roman"/>
          <w:sz w:val="20"/>
          <w:szCs w:val="20"/>
        </w:rPr>
        <w:tab/>
      </w:r>
      <w:r w:rsidR="005051D5" w:rsidRPr="005051D5">
        <w:rPr>
          <w:rFonts w:ascii="Times New Roman" w:hAnsi="Times New Roman"/>
          <w:sz w:val="20"/>
          <w:szCs w:val="20"/>
        </w:rPr>
        <w:t>3GPP TR 38.914 V0.2.0 (2025-09)</w:t>
      </w:r>
      <w:r w:rsidR="005051D5">
        <w:rPr>
          <w:rFonts w:ascii="Times New Roman" w:hAnsi="Times New Roman"/>
          <w:sz w:val="20"/>
          <w:szCs w:val="20"/>
        </w:rPr>
        <w:t>.</w:t>
      </w:r>
    </w:p>
    <w:sectPr w:rsidR="005051D5" w:rsidRPr="005051D5">
      <w:headerReference w:type="even" r:id="rId11"/>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D6E75" w14:textId="77777777" w:rsidR="00B9608B" w:rsidRDefault="00B9608B">
      <w:pPr>
        <w:spacing w:after="0"/>
      </w:pPr>
      <w:r>
        <w:separator/>
      </w:r>
    </w:p>
  </w:endnote>
  <w:endnote w:type="continuationSeparator" w:id="0">
    <w:p w14:paraId="119C348F" w14:textId="77777777" w:rsidR="00B9608B" w:rsidRDefault="00B960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CDD1B" w14:textId="77777777" w:rsidR="00E92AB3" w:rsidRDefault="006052D4">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12A0E" w14:textId="77777777" w:rsidR="00B9608B" w:rsidRDefault="00B9608B">
      <w:pPr>
        <w:spacing w:after="0"/>
      </w:pPr>
      <w:r>
        <w:separator/>
      </w:r>
    </w:p>
  </w:footnote>
  <w:footnote w:type="continuationSeparator" w:id="0">
    <w:p w14:paraId="29EF2A54" w14:textId="77777777" w:rsidR="00B9608B" w:rsidRDefault="00B960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D2EAD" w14:textId="77777777" w:rsidR="00E92AB3" w:rsidRDefault="006052D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055E0"/>
    <w:multiLevelType w:val="multilevel"/>
    <w:tmpl w:val="764A90C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75A33CB"/>
    <w:multiLevelType w:val="multilevel"/>
    <w:tmpl w:val="58C6396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4E11DF"/>
    <w:multiLevelType w:val="multilevel"/>
    <w:tmpl w:val="ACD0211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296E9B"/>
    <w:multiLevelType w:val="multilevel"/>
    <w:tmpl w:val="F2540B7A"/>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3B973A1"/>
    <w:multiLevelType w:val="multilevel"/>
    <w:tmpl w:val="59A6997A"/>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351E7911"/>
    <w:multiLevelType w:val="multilevel"/>
    <w:tmpl w:val="C5F83E54"/>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DF593F"/>
    <w:multiLevelType w:val="multilevel"/>
    <w:tmpl w:val="3DA0B1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027684B"/>
    <w:multiLevelType w:val="multilevel"/>
    <w:tmpl w:val="9696A7CC"/>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3A6756B"/>
    <w:multiLevelType w:val="multilevel"/>
    <w:tmpl w:val="9B82692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6FC046C"/>
    <w:multiLevelType w:val="hybridMultilevel"/>
    <w:tmpl w:val="D188C7D4"/>
    <w:lvl w:ilvl="0" w:tplc="CF127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583633"/>
    <w:multiLevelType w:val="hybridMultilevel"/>
    <w:tmpl w:val="8C8EAF48"/>
    <w:lvl w:ilvl="0" w:tplc="CFC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64387B"/>
    <w:multiLevelType w:val="multilevel"/>
    <w:tmpl w:val="9454D5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61FD6C77"/>
    <w:multiLevelType w:val="multilevel"/>
    <w:tmpl w:val="CC7C300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9702E0A"/>
    <w:multiLevelType w:val="multilevel"/>
    <w:tmpl w:val="EE78358C"/>
    <w:lvl w:ilvl="0">
      <w:start w:val="1"/>
      <w:numFmt w:val="decimal"/>
      <w:lvlText w:val="Observation %1"/>
      <w:lvlJc w:val="left"/>
      <w:pPr>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E9944FC"/>
    <w:multiLevelType w:val="multilevel"/>
    <w:tmpl w:val="81D4499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EFE4798"/>
    <w:multiLevelType w:val="multilevel"/>
    <w:tmpl w:val="D0EC96D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AA44189"/>
    <w:multiLevelType w:val="multilevel"/>
    <w:tmpl w:val="CD002100"/>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F62E4F"/>
    <w:multiLevelType w:val="multilevel"/>
    <w:tmpl w:val="AD704EC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7"/>
  </w:num>
  <w:num w:numId="3">
    <w:abstractNumId w:val="4"/>
  </w:num>
  <w:num w:numId="4">
    <w:abstractNumId w:val="2"/>
  </w:num>
  <w:num w:numId="5">
    <w:abstractNumId w:val="5"/>
  </w:num>
  <w:num w:numId="6">
    <w:abstractNumId w:val="16"/>
  </w:num>
  <w:num w:numId="7">
    <w:abstractNumId w:val="3"/>
  </w:num>
  <w:num w:numId="8">
    <w:abstractNumId w:val="14"/>
  </w:num>
  <w:num w:numId="9">
    <w:abstractNumId w:val="0"/>
  </w:num>
  <w:num w:numId="10">
    <w:abstractNumId w:val="12"/>
  </w:num>
  <w:num w:numId="11">
    <w:abstractNumId w:val="1"/>
  </w:num>
  <w:num w:numId="12">
    <w:abstractNumId w:val="13"/>
  </w:num>
  <w:num w:numId="13">
    <w:abstractNumId w:val="17"/>
  </w:num>
  <w:num w:numId="14">
    <w:abstractNumId w:val="8"/>
  </w:num>
  <w:num w:numId="15">
    <w:abstractNumId w:val="15"/>
  </w:num>
  <w:num w:numId="16">
    <w:abstractNumId w:val="11"/>
  </w:num>
  <w:num w:numId="17">
    <w:abstractNumId w:val="7"/>
  </w:num>
  <w:num w:numId="18">
    <w:abstractNumId w:val="9"/>
  </w:num>
  <w:num w:numId="19">
    <w:abstractNumId w:val="10"/>
  </w:num>
  <w:num w:numId="20">
    <w:abstractNumId w:val="6"/>
  </w:num>
  <w:num w:numId="21">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AB3"/>
    <w:rsid w:val="000647FD"/>
    <w:rsid w:val="000976C2"/>
    <w:rsid w:val="001144AA"/>
    <w:rsid w:val="00155540"/>
    <w:rsid w:val="001A357D"/>
    <w:rsid w:val="001E333D"/>
    <w:rsid w:val="001F5072"/>
    <w:rsid w:val="002A48C7"/>
    <w:rsid w:val="002B1B66"/>
    <w:rsid w:val="002D249D"/>
    <w:rsid w:val="002D411E"/>
    <w:rsid w:val="002E21BE"/>
    <w:rsid w:val="003711E9"/>
    <w:rsid w:val="00485B38"/>
    <w:rsid w:val="004A5081"/>
    <w:rsid w:val="005051D5"/>
    <w:rsid w:val="00553621"/>
    <w:rsid w:val="006052D4"/>
    <w:rsid w:val="00646E74"/>
    <w:rsid w:val="006746E7"/>
    <w:rsid w:val="00680B78"/>
    <w:rsid w:val="006814AC"/>
    <w:rsid w:val="006E2FF7"/>
    <w:rsid w:val="00705D24"/>
    <w:rsid w:val="0072213E"/>
    <w:rsid w:val="00792CE4"/>
    <w:rsid w:val="007E0AA8"/>
    <w:rsid w:val="00807DCD"/>
    <w:rsid w:val="0086589D"/>
    <w:rsid w:val="00873C30"/>
    <w:rsid w:val="009A5030"/>
    <w:rsid w:val="009D5E00"/>
    <w:rsid w:val="00A5412F"/>
    <w:rsid w:val="00A544F3"/>
    <w:rsid w:val="00B12101"/>
    <w:rsid w:val="00B275B6"/>
    <w:rsid w:val="00B504F7"/>
    <w:rsid w:val="00B55449"/>
    <w:rsid w:val="00B9608B"/>
    <w:rsid w:val="00BC0DDB"/>
    <w:rsid w:val="00BE7DB3"/>
    <w:rsid w:val="00C30528"/>
    <w:rsid w:val="00C90A8B"/>
    <w:rsid w:val="00D56CDE"/>
    <w:rsid w:val="00D91F14"/>
    <w:rsid w:val="00DC5409"/>
    <w:rsid w:val="00E92AB3"/>
    <w:rsid w:val="00EC650C"/>
    <w:rsid w:val="00F45E09"/>
    <w:rsid w:val="00F75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6D9A0"/>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0"/>
    <w:next w:val="a0"/>
    <w:link w:val="41"/>
    <w:uiPriority w:val="9"/>
    <w:unhideWhenUsed/>
    <w:qFormat/>
    <w:pPr>
      <w:numPr>
        <w:ilvl w:val="3"/>
      </w:numPr>
      <w:outlineLvl w:val="3"/>
    </w:pPr>
    <w:rPr>
      <w:sz w:val="24"/>
      <w:szCs w:val="24"/>
    </w:rPr>
  </w:style>
  <w:style w:type="paragraph" w:styleId="50">
    <w:name w:val="heading 5"/>
    <w:basedOn w:val="4"/>
    <w:next w:val="a0"/>
    <w:link w:val="51"/>
    <w:uiPriority w:val="9"/>
    <w:semiHidden/>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uiPriority w:val="99"/>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1"/>
    <w:link w:val="4"/>
    <w:uiPriority w:val="9"/>
    <w:rPr>
      <w:rFonts w:ascii="Arial" w:hAnsi="Arial" w:cs="Arial"/>
      <w:sz w:val="24"/>
      <w:szCs w:val="24"/>
      <w:lang w:val="en-GB"/>
    </w:rPr>
  </w:style>
  <w:style w:type="paragraph" w:styleId="TOC3">
    <w:name w:val="toc 3"/>
    <w:basedOn w:val="a0"/>
    <w:next w:val="a0"/>
    <w:uiPriority w:val="39"/>
    <w:semiHidden/>
    <w:unhideWhenUsed/>
    <w:pPr>
      <w:ind w:leftChars="400" w:left="840"/>
    </w:pPr>
  </w:style>
  <w:style w:type="character" w:customStyle="1" w:styleId="TACChar">
    <w:name w:val="TAC Char"/>
    <w:link w:val="TAC"/>
    <w:qFormat/>
    <w:rsid w:val="00807D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9C283-95FE-4817-A726-786D626A2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4089</Words>
  <Characters>23310</Characters>
  <Application>Microsoft Office Word</Application>
  <DocSecurity>0</DocSecurity>
  <Lines>194</Lines>
  <Paragraphs>54</Paragraphs>
  <ScaleCrop>false</ScaleCrop>
  <Company/>
  <LinksUpToDate>false</LinksUpToDate>
  <CharactersWithSpaces>27345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Qianxi Lu</cp:lastModifiedBy>
  <cp:revision>3</cp:revision>
  <dcterms:created xsi:type="dcterms:W3CDTF">2025-11-07T01:55:00Z</dcterms:created>
  <dcterms:modified xsi:type="dcterms:W3CDTF">2025-11-07T02:48:00Z</dcterms:modified>
</cp:coreProperties>
</file>